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5" w:rsidRPr="00FB0E62" w:rsidRDefault="007A4E15" w:rsidP="00FB0E62">
      <w:pPr>
        <w:jc w:val="right"/>
        <w:rPr>
          <w:rFonts w:ascii="Bahnschrift" w:hAnsi="Bahnschrift"/>
          <w:b/>
          <w:sz w:val="40"/>
          <w:szCs w:val="40"/>
        </w:rPr>
      </w:pPr>
      <w:r w:rsidRPr="00FB0E62">
        <w:rPr>
          <w:rFonts w:ascii="Bahnschrift" w:hAnsi="Bahnschrift"/>
          <w:b/>
          <w:sz w:val="40"/>
          <w:szCs w:val="40"/>
        </w:rPr>
        <w:t>Checkliste</w:t>
      </w:r>
    </w:p>
    <w:p w:rsidR="007229F1" w:rsidRDefault="008352EE" w:rsidP="00FB0E62">
      <w:pPr>
        <w:jc w:val="right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Wahlen</w:t>
      </w:r>
    </w:p>
    <w:p w:rsidR="007229F1" w:rsidRPr="007A4E15" w:rsidRDefault="007229F1" w:rsidP="00FB0E62">
      <w:pPr>
        <w:jc w:val="right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Klassenpflegschaft/Schulpflegschaft</w:t>
      </w:r>
    </w:p>
    <w:p w:rsidR="007A4E15" w:rsidRDefault="007A4E15" w:rsidP="007A4E15">
      <w:pPr>
        <w:rPr>
          <w:rFonts w:ascii="Bahnschrift" w:hAnsi="Bahn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562"/>
        <w:gridCol w:w="984"/>
      </w:tblGrid>
      <w:tr w:rsidR="007A4E15" w:rsidTr="008352EE">
        <w:tc>
          <w:tcPr>
            <w:tcW w:w="6516" w:type="dxa"/>
            <w:shd w:val="clear" w:color="auto" w:fill="F7CAAC" w:themeFill="accent2" w:themeFillTint="66"/>
            <w:vAlign w:val="center"/>
          </w:tcPr>
          <w:p w:rsidR="007A4E15" w:rsidRPr="007A4E15" w:rsidRDefault="007A4E15" w:rsidP="008352EE">
            <w:pPr>
              <w:rPr>
                <w:rFonts w:ascii="Bahnschrift" w:hAnsi="Bahnschrift"/>
                <w:sz w:val="28"/>
                <w:szCs w:val="28"/>
              </w:rPr>
            </w:pPr>
            <w:r w:rsidRPr="007A4E15">
              <w:rPr>
                <w:rFonts w:ascii="Bahnschrift" w:hAnsi="Bahnschrift"/>
                <w:sz w:val="28"/>
                <w:szCs w:val="28"/>
              </w:rPr>
              <w:t>Aufgabe</w:t>
            </w:r>
            <w:r w:rsidR="00FB0E62">
              <w:rPr>
                <w:rFonts w:ascii="Bahnschrift" w:hAnsi="Bahnschrift"/>
                <w:sz w:val="28"/>
                <w:szCs w:val="28"/>
              </w:rPr>
              <w:t xml:space="preserve">n </w:t>
            </w:r>
          </w:p>
        </w:tc>
        <w:tc>
          <w:tcPr>
            <w:tcW w:w="1562" w:type="dxa"/>
            <w:shd w:val="clear" w:color="auto" w:fill="F7CAAC" w:themeFill="accent2" w:themeFillTint="66"/>
            <w:vAlign w:val="center"/>
          </w:tcPr>
          <w:p w:rsidR="007A4E15" w:rsidRPr="007A4E15" w:rsidRDefault="007A4E15" w:rsidP="007A4E15">
            <w:pPr>
              <w:rPr>
                <w:rFonts w:ascii="Bahnschrift" w:hAnsi="Bahnschrift"/>
                <w:sz w:val="28"/>
                <w:szCs w:val="28"/>
              </w:rPr>
            </w:pPr>
            <w:r w:rsidRPr="007A4E15">
              <w:rPr>
                <w:rFonts w:ascii="Bahnschrift" w:hAnsi="Bahnschrift"/>
                <w:sz w:val="28"/>
                <w:szCs w:val="28"/>
              </w:rPr>
              <w:t>Wann zu erledigen?</w:t>
            </w:r>
          </w:p>
        </w:tc>
        <w:tc>
          <w:tcPr>
            <w:tcW w:w="984" w:type="dxa"/>
            <w:shd w:val="clear" w:color="auto" w:fill="F7CAAC" w:themeFill="accent2" w:themeFillTint="66"/>
          </w:tcPr>
          <w:p w:rsidR="007A4E15" w:rsidRPr="007A4E15" w:rsidRDefault="00B455D4" w:rsidP="007A4E15">
            <w:pPr>
              <w:rPr>
                <w:rFonts w:ascii="Bahnschrift" w:hAnsi="Bahnschrift"/>
                <w:sz w:val="28"/>
                <w:szCs w:val="28"/>
              </w:rPr>
            </w:pPr>
            <w:r w:rsidRPr="002A2AD7"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125095</wp:posOffset>
                  </wp:positionV>
                  <wp:extent cx="292100" cy="303530"/>
                  <wp:effectExtent l="0" t="0" r="0" b="1270"/>
                  <wp:wrapTight wrapText="bothSides">
                    <wp:wrapPolygon edited="0">
                      <wp:start x="0" y="0"/>
                      <wp:lineTo x="0" y="20335"/>
                      <wp:lineTo x="19722" y="20335"/>
                      <wp:lineTo x="19722" y="0"/>
                      <wp:lineTo x="0" y="0"/>
                    </wp:wrapPolygon>
                  </wp:wrapTight>
                  <wp:docPr id="16" name="Grafik 16" descr="C:\Users\Anwender\Desktop\Padlet\ha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wender\Desktop\Padlet\ha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4E15" w:rsidTr="007229F1">
        <w:tc>
          <w:tcPr>
            <w:tcW w:w="6516" w:type="dxa"/>
            <w:vAlign w:val="center"/>
          </w:tcPr>
          <w:p w:rsidR="007229F1" w:rsidRDefault="008352EE" w:rsidP="003874F3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Einladung der Wahlberechtigten</w:t>
            </w:r>
            <w:r w:rsidR="003874F3">
              <w:rPr>
                <w:rFonts w:ascii="Bahnschrift" w:hAnsi="Bahnschrift"/>
              </w:rPr>
              <w:t xml:space="preserve"> (Wer zur Wahl einlädt, leitet die Wahl der oder des Vorsitzenden. Danach leitet die gewählte Person die übrigen Wahlen.)</w:t>
            </w:r>
          </w:p>
        </w:tc>
        <w:tc>
          <w:tcPr>
            <w:tcW w:w="1562" w:type="dxa"/>
            <w:vAlign w:val="center"/>
          </w:tcPr>
          <w:p w:rsidR="007A4E15" w:rsidRPr="00B455D4" w:rsidRDefault="00B455D4" w:rsidP="003874F3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>or</w:t>
            </w:r>
            <w:r>
              <w:rPr>
                <w:rFonts w:ascii="Bahnschrift" w:hAnsi="Bahnschrift"/>
                <w:sz w:val="18"/>
                <w:szCs w:val="18"/>
              </w:rPr>
              <w:t xml:space="preserve"> der </w:t>
            </w:r>
            <w:r w:rsidR="008352EE">
              <w:rPr>
                <w:rFonts w:ascii="Bahnschrift" w:hAnsi="Bahnschrift"/>
                <w:sz w:val="18"/>
                <w:szCs w:val="18"/>
              </w:rPr>
              <w:t>Wahl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 xml:space="preserve"> (mind. </w:t>
            </w:r>
            <w:r w:rsidR="003874F3">
              <w:rPr>
                <w:rFonts w:ascii="Bahnschrift" w:hAnsi="Bahnschrift"/>
                <w:sz w:val="18"/>
                <w:szCs w:val="18"/>
              </w:rPr>
              <w:t>7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 xml:space="preserve"> Tage)</w:t>
            </w:r>
          </w:p>
        </w:tc>
        <w:tc>
          <w:tcPr>
            <w:tcW w:w="984" w:type="dxa"/>
            <w:vAlign w:val="center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7A4E15" w:rsidTr="007229F1">
        <w:tc>
          <w:tcPr>
            <w:tcW w:w="6516" w:type="dxa"/>
            <w:vAlign w:val="center"/>
          </w:tcPr>
          <w:p w:rsidR="007A4E15" w:rsidRDefault="008352EE" w:rsidP="007A4E1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Feststellung und Protokollierung der Wahlberechtigten</w:t>
            </w:r>
          </w:p>
          <w:p w:rsidR="008352EE" w:rsidRDefault="008352EE" w:rsidP="007A4E15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7A4E15" w:rsidRPr="00B455D4" w:rsidRDefault="00B455D4" w:rsidP="008352E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>or</w:t>
            </w:r>
            <w:r>
              <w:rPr>
                <w:rFonts w:ascii="Bahnschrift" w:hAnsi="Bahnschrift"/>
                <w:sz w:val="18"/>
                <w:szCs w:val="18"/>
              </w:rPr>
              <w:t xml:space="preserve"> d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>er</w:t>
            </w:r>
            <w:r w:rsidR="008352EE">
              <w:rPr>
                <w:rFonts w:ascii="Bahnschrift" w:hAnsi="Bahnschrift"/>
                <w:sz w:val="18"/>
                <w:szCs w:val="18"/>
              </w:rPr>
              <w:t xml:space="preserve"> Wahl</w:t>
            </w:r>
          </w:p>
        </w:tc>
        <w:tc>
          <w:tcPr>
            <w:tcW w:w="984" w:type="dxa"/>
            <w:vAlign w:val="center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8352EE" w:rsidTr="007229F1">
        <w:tc>
          <w:tcPr>
            <w:tcW w:w="6516" w:type="dxa"/>
            <w:vAlign w:val="center"/>
          </w:tcPr>
          <w:p w:rsidR="008352EE" w:rsidRDefault="008352EE" w:rsidP="008352EE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Vorbereitung der Wahlzettel bzw. Wahlurne</w:t>
            </w:r>
          </w:p>
          <w:p w:rsidR="008352EE" w:rsidRDefault="008352EE" w:rsidP="008352EE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8352EE" w:rsidRPr="00B455D4" w:rsidRDefault="008352EE" w:rsidP="008352E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</w:t>
            </w:r>
            <w:r w:rsidRPr="00B455D4">
              <w:rPr>
                <w:rFonts w:ascii="Bahnschrift" w:hAnsi="Bahnschrift"/>
                <w:sz w:val="18"/>
                <w:szCs w:val="18"/>
              </w:rPr>
              <w:t>or</w:t>
            </w:r>
            <w:r>
              <w:rPr>
                <w:rFonts w:ascii="Bahnschrift" w:hAnsi="Bahnschrift"/>
                <w:sz w:val="18"/>
                <w:szCs w:val="18"/>
              </w:rPr>
              <w:t xml:space="preserve"> d</w:t>
            </w:r>
            <w:r w:rsidRPr="00B455D4">
              <w:rPr>
                <w:rFonts w:ascii="Bahnschrift" w:hAnsi="Bahnschrift"/>
                <w:sz w:val="18"/>
                <w:szCs w:val="18"/>
              </w:rPr>
              <w:t>er</w:t>
            </w:r>
            <w:r>
              <w:rPr>
                <w:rFonts w:ascii="Bahnschrift" w:hAnsi="Bahnschrift"/>
                <w:sz w:val="18"/>
                <w:szCs w:val="18"/>
              </w:rPr>
              <w:t xml:space="preserve"> Wahl</w:t>
            </w:r>
          </w:p>
        </w:tc>
        <w:tc>
          <w:tcPr>
            <w:tcW w:w="984" w:type="dxa"/>
            <w:vAlign w:val="center"/>
          </w:tcPr>
          <w:p w:rsidR="008352EE" w:rsidRDefault="008352EE" w:rsidP="008352EE">
            <w:pPr>
              <w:rPr>
                <w:rFonts w:ascii="Bahnschrift" w:hAnsi="Bahnschrift"/>
              </w:rPr>
            </w:pPr>
          </w:p>
        </w:tc>
      </w:tr>
      <w:tr w:rsidR="003874F3" w:rsidTr="007229F1">
        <w:tc>
          <w:tcPr>
            <w:tcW w:w="6516" w:type="dxa"/>
            <w:vAlign w:val="center"/>
          </w:tcPr>
          <w:p w:rsidR="003874F3" w:rsidRDefault="003874F3" w:rsidP="002149C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ggf. Benennung einer Wahlleiterin/eines Wahlleiters</w:t>
            </w:r>
            <w:r w:rsidR="002149C7">
              <w:rPr>
                <w:rFonts w:ascii="Bahnschrift" w:hAnsi="Bahnschrift"/>
              </w:rPr>
              <w:t xml:space="preserve"> (</w:t>
            </w:r>
            <w:r>
              <w:rPr>
                <w:rFonts w:ascii="Bahnschrift" w:hAnsi="Bahnschrift"/>
              </w:rPr>
              <w:t>falls die/der Einladende sich selbst zur Wahl stellt oder</w:t>
            </w:r>
            <w:r w:rsidR="002149C7">
              <w:rPr>
                <w:rFonts w:ascii="Bahnschrift" w:hAnsi="Bahnschrift"/>
              </w:rPr>
              <w:t xml:space="preserve"> vorgeschlagen wird)</w:t>
            </w:r>
          </w:p>
        </w:tc>
        <w:tc>
          <w:tcPr>
            <w:tcW w:w="1562" w:type="dxa"/>
            <w:vAlign w:val="center"/>
          </w:tcPr>
          <w:p w:rsidR="003874F3" w:rsidRDefault="003874F3" w:rsidP="008352E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</w:t>
            </w:r>
            <w:r w:rsidRPr="00B455D4">
              <w:rPr>
                <w:rFonts w:ascii="Bahnschrift" w:hAnsi="Bahnschrift"/>
                <w:sz w:val="18"/>
                <w:szCs w:val="18"/>
              </w:rPr>
              <w:t>or</w:t>
            </w:r>
            <w:r>
              <w:rPr>
                <w:rFonts w:ascii="Bahnschrift" w:hAnsi="Bahnschrift"/>
                <w:sz w:val="18"/>
                <w:szCs w:val="18"/>
              </w:rPr>
              <w:t xml:space="preserve"> d</w:t>
            </w:r>
            <w:r w:rsidRPr="00B455D4">
              <w:rPr>
                <w:rFonts w:ascii="Bahnschrift" w:hAnsi="Bahnschrift"/>
                <w:sz w:val="18"/>
                <w:szCs w:val="18"/>
              </w:rPr>
              <w:t>er</w:t>
            </w:r>
            <w:r>
              <w:rPr>
                <w:rFonts w:ascii="Bahnschrift" w:hAnsi="Bahnschrift"/>
                <w:sz w:val="18"/>
                <w:szCs w:val="18"/>
              </w:rPr>
              <w:t xml:space="preserve"> Wahl</w:t>
            </w:r>
          </w:p>
        </w:tc>
        <w:tc>
          <w:tcPr>
            <w:tcW w:w="984" w:type="dxa"/>
            <w:vAlign w:val="center"/>
          </w:tcPr>
          <w:p w:rsidR="003874F3" w:rsidRDefault="003874F3" w:rsidP="008352EE">
            <w:pPr>
              <w:rPr>
                <w:rFonts w:ascii="Bahnschrift" w:hAnsi="Bahnschrift"/>
              </w:rPr>
            </w:pPr>
          </w:p>
        </w:tc>
      </w:tr>
      <w:tr w:rsidR="008352EE" w:rsidTr="007229F1">
        <w:tc>
          <w:tcPr>
            <w:tcW w:w="6516" w:type="dxa"/>
            <w:vAlign w:val="center"/>
          </w:tcPr>
          <w:p w:rsidR="008352EE" w:rsidRDefault="008352EE" w:rsidP="008352EE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Vorstellung der zu wählenden Ämter</w:t>
            </w:r>
          </w:p>
          <w:p w:rsidR="007229F1" w:rsidRDefault="007229F1" w:rsidP="008352EE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8352EE" w:rsidRPr="00B455D4" w:rsidRDefault="007229F1" w:rsidP="008352E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8352EE" w:rsidRDefault="008352EE" w:rsidP="008352EE">
            <w:pPr>
              <w:rPr>
                <w:rFonts w:ascii="Bahnschrift" w:hAnsi="Bahnschrift"/>
              </w:rPr>
            </w:pPr>
          </w:p>
        </w:tc>
      </w:tr>
      <w:tr w:rsidR="007229F1" w:rsidTr="007229F1">
        <w:tc>
          <w:tcPr>
            <w:tcW w:w="6516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Ermittlung der Kandidatinnen und Kandidaten und entsprechende Protokollierung</w:t>
            </w:r>
          </w:p>
        </w:tc>
        <w:tc>
          <w:tcPr>
            <w:tcW w:w="1562" w:type="dxa"/>
            <w:vAlign w:val="center"/>
          </w:tcPr>
          <w:p w:rsidR="007229F1" w:rsidRDefault="007229F1" w:rsidP="007229F1">
            <w:r w:rsidRPr="00C50D11"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</w:p>
        </w:tc>
      </w:tr>
      <w:tr w:rsidR="007229F1" w:rsidTr="007229F1">
        <w:tc>
          <w:tcPr>
            <w:tcW w:w="6516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Überprüfung der Wählbarkeit der Kandidatinnen und Kandidaten</w:t>
            </w:r>
          </w:p>
          <w:p w:rsidR="007229F1" w:rsidRDefault="007229F1" w:rsidP="007229F1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7229F1" w:rsidRDefault="007229F1" w:rsidP="007229F1">
            <w:r w:rsidRPr="00C50D11"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</w:p>
        </w:tc>
      </w:tr>
      <w:tr w:rsidR="007229F1" w:rsidTr="007229F1">
        <w:tc>
          <w:tcPr>
            <w:tcW w:w="6516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Vorstellung der Kandidatinnen und Kandidaten </w:t>
            </w:r>
          </w:p>
          <w:p w:rsidR="007229F1" w:rsidRDefault="007229F1" w:rsidP="007229F1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7229F1" w:rsidRDefault="007229F1" w:rsidP="007229F1">
            <w:r w:rsidRPr="00C50D11"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</w:p>
        </w:tc>
      </w:tr>
      <w:tr w:rsidR="007229F1" w:rsidTr="007229F1">
        <w:tc>
          <w:tcPr>
            <w:tcW w:w="6516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ggf. Zulassung von Fragen an die Kandidatinnen und Kandidaten</w:t>
            </w:r>
          </w:p>
          <w:p w:rsidR="007229F1" w:rsidRDefault="007229F1" w:rsidP="007229F1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7229F1" w:rsidRDefault="007229F1" w:rsidP="007229F1">
            <w:r w:rsidRPr="00C50D11"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</w:p>
        </w:tc>
      </w:tr>
      <w:tr w:rsidR="007229F1" w:rsidTr="007229F1">
        <w:tc>
          <w:tcPr>
            <w:tcW w:w="6516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Abstimmung über offene Wahl</w:t>
            </w:r>
          </w:p>
          <w:p w:rsidR="007229F1" w:rsidRDefault="007229F1" w:rsidP="007229F1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7229F1" w:rsidRDefault="007229F1" w:rsidP="007229F1">
            <w:r w:rsidRPr="00C50D11"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</w:p>
        </w:tc>
      </w:tr>
      <w:tr w:rsidR="007229F1" w:rsidTr="007229F1">
        <w:tc>
          <w:tcPr>
            <w:tcW w:w="6516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Abstimmung über geheime Wahl</w:t>
            </w:r>
          </w:p>
          <w:p w:rsidR="007229F1" w:rsidRDefault="007229F1" w:rsidP="007229F1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7229F1" w:rsidRDefault="007229F1" w:rsidP="007229F1">
            <w:r w:rsidRPr="00C50D11"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7229F1" w:rsidRDefault="007229F1" w:rsidP="007229F1">
            <w:pPr>
              <w:rPr>
                <w:rFonts w:ascii="Bahnschrift" w:hAnsi="Bahnschrift"/>
              </w:rPr>
            </w:pPr>
          </w:p>
        </w:tc>
      </w:tr>
      <w:tr w:rsidR="003874F3" w:rsidTr="007229F1">
        <w:tc>
          <w:tcPr>
            <w:tcW w:w="6516" w:type="dxa"/>
            <w:vAlign w:val="center"/>
          </w:tcPr>
          <w:p w:rsidR="003874F3" w:rsidRDefault="003874F3" w:rsidP="007229F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Durchführung der Wahlgänge</w:t>
            </w:r>
          </w:p>
          <w:p w:rsidR="002149C7" w:rsidRDefault="002149C7" w:rsidP="007229F1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3874F3" w:rsidRPr="00C50D11" w:rsidRDefault="003874F3" w:rsidP="007229F1">
            <w:pPr>
              <w:rPr>
                <w:rFonts w:ascii="Bahnschrift" w:hAnsi="Bahnschrift"/>
                <w:sz w:val="18"/>
                <w:szCs w:val="18"/>
              </w:rPr>
            </w:pPr>
            <w:r w:rsidRPr="00C50D11">
              <w:rPr>
                <w:rFonts w:ascii="Bahnschrift" w:hAnsi="Bahnschrift"/>
                <w:sz w:val="18"/>
                <w:szCs w:val="18"/>
              </w:rPr>
              <w:t>während der Wahl</w:t>
            </w:r>
          </w:p>
        </w:tc>
        <w:tc>
          <w:tcPr>
            <w:tcW w:w="984" w:type="dxa"/>
            <w:vAlign w:val="center"/>
          </w:tcPr>
          <w:p w:rsidR="003874F3" w:rsidRDefault="003874F3" w:rsidP="007229F1">
            <w:pPr>
              <w:rPr>
                <w:rFonts w:ascii="Bahnschrift" w:hAnsi="Bahnschrift"/>
              </w:rPr>
            </w:pPr>
          </w:p>
        </w:tc>
      </w:tr>
      <w:tr w:rsidR="002149C7" w:rsidTr="007229F1">
        <w:tc>
          <w:tcPr>
            <w:tcW w:w="6516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Auszählung der Wahlergebnisse und Übernahme in das Protokoll</w:t>
            </w:r>
          </w:p>
          <w:p w:rsidR="002149C7" w:rsidRDefault="002149C7" w:rsidP="002149C7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  <w:vAlign w:val="center"/>
          </w:tcPr>
          <w:p w:rsidR="002149C7" w:rsidRPr="00B455D4" w:rsidRDefault="002149C7" w:rsidP="002149C7">
            <w:pPr>
              <w:rPr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n</w:t>
            </w:r>
            <w:r w:rsidRPr="008352EE">
              <w:rPr>
                <w:rFonts w:ascii="Bahnschrift" w:hAnsi="Bahnschrift"/>
                <w:sz w:val="18"/>
                <w:szCs w:val="18"/>
              </w:rPr>
              <w:t>ach der Wahl</w:t>
            </w:r>
          </w:p>
        </w:tc>
        <w:tc>
          <w:tcPr>
            <w:tcW w:w="984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</w:p>
        </w:tc>
      </w:tr>
      <w:tr w:rsidR="002149C7" w:rsidTr="005C19BE">
        <w:tc>
          <w:tcPr>
            <w:tcW w:w="6516" w:type="dxa"/>
          </w:tcPr>
          <w:p w:rsidR="002149C7" w:rsidRDefault="002149C7" w:rsidP="002149C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Annahme der Wahl durch die Kandidatinnen und Kandidaten</w:t>
            </w:r>
          </w:p>
          <w:p w:rsidR="002149C7" w:rsidRDefault="002149C7" w:rsidP="002149C7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2149C7" w:rsidRDefault="002149C7" w:rsidP="002149C7">
            <w:r>
              <w:rPr>
                <w:rFonts w:ascii="Bahnschrift" w:hAnsi="Bahnschrift"/>
                <w:sz w:val="18"/>
                <w:szCs w:val="18"/>
              </w:rPr>
              <w:t>nach</w:t>
            </w:r>
            <w:r w:rsidRPr="00C50D11">
              <w:rPr>
                <w:rFonts w:ascii="Bahnschrift" w:hAnsi="Bahnschrift"/>
                <w:sz w:val="18"/>
                <w:szCs w:val="18"/>
              </w:rPr>
              <w:t xml:space="preserve"> der Wahl</w:t>
            </w:r>
          </w:p>
        </w:tc>
        <w:tc>
          <w:tcPr>
            <w:tcW w:w="984" w:type="dxa"/>
          </w:tcPr>
          <w:p w:rsidR="002149C7" w:rsidRDefault="002149C7" w:rsidP="002149C7">
            <w:pPr>
              <w:rPr>
                <w:rFonts w:ascii="Bahnschrift" w:hAnsi="Bahnschrift"/>
              </w:rPr>
            </w:pPr>
          </w:p>
        </w:tc>
      </w:tr>
      <w:tr w:rsidR="002149C7" w:rsidTr="007229F1">
        <w:tc>
          <w:tcPr>
            <w:tcW w:w="6516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Abzeichnung des Protokolls durch die Wahlleiterin/des Wahlleiters und der Protokollantin/des Protokollanten</w:t>
            </w:r>
          </w:p>
        </w:tc>
        <w:tc>
          <w:tcPr>
            <w:tcW w:w="1562" w:type="dxa"/>
            <w:vAlign w:val="center"/>
          </w:tcPr>
          <w:p w:rsidR="002149C7" w:rsidRDefault="002149C7" w:rsidP="002149C7">
            <w:r w:rsidRPr="001F760D">
              <w:rPr>
                <w:rFonts w:ascii="Bahnschrift" w:hAnsi="Bahnschrift"/>
                <w:sz w:val="18"/>
                <w:szCs w:val="18"/>
              </w:rPr>
              <w:t>nach der Wahl</w:t>
            </w:r>
          </w:p>
        </w:tc>
        <w:tc>
          <w:tcPr>
            <w:tcW w:w="984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</w:p>
        </w:tc>
      </w:tr>
      <w:tr w:rsidR="002149C7" w:rsidTr="007229F1">
        <w:tc>
          <w:tcPr>
            <w:tcW w:w="6516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Weitergabe des Prot</w:t>
            </w:r>
            <w:r w:rsidR="00861900">
              <w:rPr>
                <w:rFonts w:ascii="Bahnschrift" w:hAnsi="Bahnschrift"/>
              </w:rPr>
              <w:t xml:space="preserve">okolls an die Schulleitung, den </w:t>
            </w:r>
            <w:r>
              <w:rPr>
                <w:rFonts w:ascii="Bahnschrift" w:hAnsi="Bahnschrift"/>
              </w:rPr>
              <w:t>Klassen</w:t>
            </w:r>
            <w:r w:rsidR="00861900">
              <w:rPr>
                <w:rFonts w:ascii="Bahnschrift" w:hAnsi="Bahnschrift"/>
              </w:rPr>
              <w:t>pflegschaftsvorsitzenden und den</w:t>
            </w:r>
            <w:bookmarkStart w:id="0" w:name="_GoBack"/>
            <w:bookmarkEnd w:id="0"/>
            <w:r>
              <w:rPr>
                <w:rFonts w:ascii="Bahnschrift" w:hAnsi="Bahnschrift"/>
              </w:rPr>
              <w:t xml:space="preserve"> Eltern</w:t>
            </w:r>
          </w:p>
        </w:tc>
        <w:tc>
          <w:tcPr>
            <w:tcW w:w="1562" w:type="dxa"/>
            <w:vAlign w:val="center"/>
          </w:tcPr>
          <w:p w:rsidR="002149C7" w:rsidRDefault="002149C7" w:rsidP="002149C7">
            <w:r w:rsidRPr="001F760D">
              <w:rPr>
                <w:rFonts w:ascii="Bahnschrift" w:hAnsi="Bahnschrift"/>
                <w:sz w:val="18"/>
                <w:szCs w:val="18"/>
              </w:rPr>
              <w:t>nach der Wahl</w:t>
            </w:r>
          </w:p>
        </w:tc>
        <w:tc>
          <w:tcPr>
            <w:tcW w:w="984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</w:p>
        </w:tc>
      </w:tr>
      <w:tr w:rsidR="002149C7" w:rsidTr="007229F1">
        <w:tc>
          <w:tcPr>
            <w:tcW w:w="6516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Aufbewahrung der Stimmzettel bis zum Ablauf der Einspruchsfrist </w:t>
            </w:r>
            <w:r>
              <w:rPr>
                <w:rFonts w:ascii="Bahnschrift" w:hAnsi="Bahnschrift"/>
                <w:sz w:val="18"/>
                <w:szCs w:val="18"/>
              </w:rPr>
              <w:t>(innerhalb von 2 Wochen nach Bekanntgabe)</w:t>
            </w:r>
          </w:p>
        </w:tc>
        <w:tc>
          <w:tcPr>
            <w:tcW w:w="1562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  <w:sz w:val="18"/>
                <w:szCs w:val="18"/>
              </w:rPr>
            </w:pPr>
            <w:r w:rsidRPr="001F760D">
              <w:rPr>
                <w:rFonts w:ascii="Bahnschrift" w:hAnsi="Bahnschrift"/>
                <w:sz w:val="18"/>
                <w:szCs w:val="18"/>
              </w:rPr>
              <w:t>nach der Wahl</w:t>
            </w:r>
          </w:p>
          <w:p w:rsidR="002149C7" w:rsidRPr="001F760D" w:rsidRDefault="002149C7" w:rsidP="002149C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2149C7" w:rsidRDefault="002149C7" w:rsidP="002149C7">
            <w:pPr>
              <w:rPr>
                <w:rFonts w:ascii="Bahnschrift" w:hAnsi="Bahnschrift"/>
              </w:rPr>
            </w:pPr>
          </w:p>
        </w:tc>
      </w:tr>
    </w:tbl>
    <w:p w:rsidR="007A4E15" w:rsidRPr="007A4E15" w:rsidRDefault="007A4E15" w:rsidP="007A4E15">
      <w:pPr>
        <w:rPr>
          <w:rFonts w:ascii="Bahnschrift" w:hAnsi="Bahnschrift"/>
        </w:rPr>
      </w:pPr>
    </w:p>
    <w:sectPr w:rsidR="007A4E15" w:rsidRPr="007A4E1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15" w:rsidRDefault="007A4E15" w:rsidP="007A4E15">
      <w:pPr>
        <w:spacing w:after="0" w:line="240" w:lineRule="auto"/>
      </w:pPr>
      <w:r>
        <w:separator/>
      </w:r>
    </w:p>
  </w:endnote>
  <w:end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5" w:rsidRDefault="003905E3" w:rsidP="003905E3">
    <w:pPr>
      <w:pStyle w:val="Fuzeile"/>
    </w:pP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7626FBA7" wp14:editId="50911E1E">
          <wp:simplePos x="0" y="0"/>
          <wp:positionH relativeFrom="column">
            <wp:posOffset>5062855</wp:posOffset>
          </wp:positionH>
          <wp:positionV relativeFrom="paragraph">
            <wp:posOffset>158750</wp:posOffset>
          </wp:positionV>
          <wp:extent cx="838200" cy="298450"/>
          <wp:effectExtent l="0" t="0" r="0" b="6350"/>
          <wp:wrapTight wrapText="bothSides">
            <wp:wrapPolygon edited="0">
              <wp:start x="0" y="0"/>
              <wp:lineTo x="0" y="20681"/>
              <wp:lineTo x="21109" y="20681"/>
              <wp:lineTo x="21109" y="0"/>
              <wp:lineTo x="0" y="0"/>
            </wp:wrapPolygon>
          </wp:wrapTight>
          <wp:docPr id="3" name="Grafik 3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75B2">
      <w:rPr>
        <w:noProof/>
        <w:lang w:eastAsia="de-DE"/>
      </w:rPr>
      <w:drawing>
        <wp:inline distT="0" distB="0" distL="0" distR="0" wp14:anchorId="1FA8C4F7" wp14:editId="2898F121">
          <wp:extent cx="1066800" cy="282823"/>
          <wp:effectExtent l="0" t="0" r="0" b="3175"/>
          <wp:docPr id="10" name="Grafik 10" descr="Q:\Support\2. SWB\2. Selbstdarstellung_QUA-LiS_SWB\Marke SWB\2.Druckdateien\RZ_CMYK_QUA-LiS-Logo-Supportstelle_pf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upport\2. SWB\2. Selbstdarstellung_QUA-LiS_SWB\Marke SWB\2.Druckdateien\RZ_CMYK_QUA-LiS-Logo-Supportstelle_pfad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562" cy="28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15" w:rsidRDefault="007A4E15" w:rsidP="007A4E15">
      <w:pPr>
        <w:spacing w:after="0" w:line="240" w:lineRule="auto"/>
      </w:pPr>
      <w:r>
        <w:separator/>
      </w:r>
    </w:p>
  </w:footnote>
  <w:foot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E3" w:rsidRDefault="003905E3">
    <w:pPr>
      <w:pStyle w:val="Kopfzeile"/>
    </w:pPr>
    <w:r w:rsidRPr="00A3099D">
      <w:rPr>
        <w:noProof/>
        <w:lang w:eastAsia="de-DE"/>
      </w:rPr>
      <w:drawing>
        <wp:inline distT="0" distB="0" distL="0" distR="0" wp14:anchorId="6564A373" wp14:editId="60DF724E">
          <wp:extent cx="816015" cy="481405"/>
          <wp:effectExtent l="0" t="0" r="317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00" cy="50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5"/>
    <w:rsid w:val="002149C7"/>
    <w:rsid w:val="003874F3"/>
    <w:rsid w:val="003905E3"/>
    <w:rsid w:val="007229F1"/>
    <w:rsid w:val="007A4E15"/>
    <w:rsid w:val="00824964"/>
    <w:rsid w:val="008352EE"/>
    <w:rsid w:val="00861900"/>
    <w:rsid w:val="008D7086"/>
    <w:rsid w:val="00B455D4"/>
    <w:rsid w:val="00D010C2"/>
    <w:rsid w:val="00D861BB"/>
    <w:rsid w:val="00EE1B09"/>
    <w:rsid w:val="00FA0805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9FF1"/>
  <w15:chartTrackingRefBased/>
  <w15:docId w15:val="{850ECD9A-26C5-4989-ABCF-E413DA1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E15"/>
  </w:style>
  <w:style w:type="paragraph" w:styleId="Fuzeile">
    <w:name w:val="footer"/>
    <w:basedOn w:val="Standard"/>
    <w:link w:val="Fu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E15"/>
  </w:style>
  <w:style w:type="table" w:styleId="Tabellenraster">
    <w:name w:val="Table Grid"/>
    <w:basedOn w:val="NormaleTabelle"/>
    <w:uiPriority w:val="39"/>
    <w:rsid w:val="007A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7</cp:revision>
  <dcterms:created xsi:type="dcterms:W3CDTF">2022-01-12T17:48:00Z</dcterms:created>
  <dcterms:modified xsi:type="dcterms:W3CDTF">2023-10-28T11:07:00Z</dcterms:modified>
</cp:coreProperties>
</file>