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9B6D" w14:textId="6ECE4C60" w:rsidR="002E20A5" w:rsidRPr="0073115E" w:rsidRDefault="001A6635" w:rsidP="001A6635">
      <w:pPr>
        <w:pStyle w:val="scene"/>
        <w:spacing w:beforeAutospacing="0" w:after="240" w:afterAutospacing="0" w:line="276" w:lineRule="auto"/>
        <w:rPr>
          <w:rStyle w:val="catchphrase"/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Style w:val="catchphrase"/>
          <w:rFonts w:asciiTheme="minorHAnsi" w:hAnsiTheme="minorHAnsi"/>
          <w:sz w:val="28"/>
          <w:szCs w:val="28"/>
        </w:rPr>
        <w:t>Sprechertext zum Video:</w:t>
      </w:r>
      <w:r>
        <w:rPr>
          <w:rStyle w:val="catchphrase"/>
          <w:rFonts w:asciiTheme="minorHAnsi" w:hAnsiTheme="minorHAnsi"/>
          <w:sz w:val="28"/>
          <w:szCs w:val="28"/>
        </w:rPr>
        <w:br/>
      </w:r>
      <w:r w:rsidR="002E20A5" w:rsidRPr="0073115E">
        <w:rPr>
          <w:rStyle w:val="catchphrase"/>
          <w:rFonts w:asciiTheme="minorHAnsi" w:hAnsiTheme="minorHAnsi"/>
          <w:b/>
          <w:bCs/>
          <w:i/>
          <w:iCs/>
          <w:sz w:val="28"/>
          <w:szCs w:val="28"/>
        </w:rPr>
        <w:t>Reflektierte Praxis – Eine Herausforderung für meinen Sportunterricht!?</w:t>
      </w:r>
      <w:r w:rsidR="002E20A5" w:rsidRPr="0073115E">
        <w:rPr>
          <w:rStyle w:val="Funotenzeichen"/>
          <w:rFonts w:asciiTheme="minorHAnsi" w:hAnsiTheme="minorHAnsi"/>
          <w:b/>
          <w:bCs/>
          <w:i/>
          <w:iCs/>
          <w:sz w:val="28"/>
          <w:szCs w:val="28"/>
        </w:rPr>
        <w:footnoteReference w:id="1"/>
      </w:r>
    </w:p>
    <w:p w14:paraId="10BBCDB1" w14:textId="05D39ABD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Style w:val="catchphrase"/>
          <w:rFonts w:asciiTheme="minorHAnsi" w:hAnsiTheme="minorHAnsi"/>
        </w:rPr>
        <w:t>Reflektierte Praxis</w:t>
      </w:r>
      <w:r w:rsidRPr="0073115E">
        <w:rPr>
          <w:rFonts w:asciiTheme="minorHAnsi" w:hAnsiTheme="minorHAnsi"/>
        </w:rPr>
        <w:t xml:space="preserve"> - Ein </w:t>
      </w:r>
      <w:r w:rsidRPr="0073115E">
        <w:rPr>
          <w:rStyle w:val="catchphrase"/>
          <w:rFonts w:asciiTheme="minorHAnsi" w:hAnsiTheme="minorHAnsi"/>
        </w:rPr>
        <w:t>Widerspruch</w:t>
      </w:r>
      <w:r w:rsidRPr="0073115E">
        <w:rPr>
          <w:rFonts w:asciiTheme="minorHAnsi" w:hAnsiTheme="minorHAnsi"/>
        </w:rPr>
        <w:t xml:space="preserve"> in sich?</w:t>
      </w:r>
      <w:r w:rsidR="0073115E">
        <w:rPr>
          <w:rFonts w:asciiTheme="minorHAnsi" w:hAnsiTheme="minorHAnsi"/>
        </w:rPr>
        <w:t xml:space="preserve"> </w:t>
      </w:r>
      <w:r w:rsidRPr="0073115E">
        <w:rPr>
          <w:rFonts w:asciiTheme="minorHAnsi" w:hAnsiTheme="minorHAnsi"/>
        </w:rPr>
        <w:t xml:space="preserve">Wird damit nicht das </w:t>
      </w:r>
      <w:r w:rsidRPr="0073115E">
        <w:rPr>
          <w:rStyle w:val="catchphrase"/>
          <w:rFonts w:asciiTheme="minorHAnsi" w:hAnsiTheme="minorHAnsi"/>
        </w:rPr>
        <w:t>Primat</w:t>
      </w:r>
      <w:r w:rsidRPr="0073115E">
        <w:rPr>
          <w:rFonts w:asciiTheme="minorHAnsi" w:hAnsiTheme="minorHAnsi"/>
        </w:rPr>
        <w:t xml:space="preserve"> des Sich-Bewegens eingeschränkt durch die für die </w:t>
      </w:r>
      <w:r w:rsidRPr="0073115E">
        <w:rPr>
          <w:rStyle w:val="catchphrase"/>
          <w:rFonts w:asciiTheme="minorHAnsi" w:hAnsiTheme="minorHAnsi"/>
        </w:rPr>
        <w:t>Reflexion</w:t>
      </w:r>
      <w:r w:rsidRPr="0073115E">
        <w:rPr>
          <w:rFonts w:asciiTheme="minorHAnsi" w:hAnsiTheme="minorHAnsi"/>
        </w:rPr>
        <w:t xml:space="preserve"> benötigte Zeit?</w:t>
      </w:r>
    </w:p>
    <w:p w14:paraId="0FCEC4C3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>"</w:t>
      </w:r>
      <w:r w:rsidRPr="0073115E">
        <w:rPr>
          <w:rStyle w:val="catchphrase"/>
          <w:rFonts w:asciiTheme="minorHAnsi" w:hAnsiTheme="minorHAnsi"/>
        </w:rPr>
        <w:t>Reflexion</w:t>
      </w:r>
      <w:r w:rsidRPr="0073115E">
        <w:rPr>
          <w:rFonts w:asciiTheme="minorHAnsi" w:hAnsiTheme="minorHAnsi"/>
        </w:rPr>
        <w:t xml:space="preserve">" heißt wörtlich übersetzt "Zurückbeugen", womit im philosophischen Sinn, ein "intensives, prüfendes </w:t>
      </w:r>
      <w:r w:rsidRPr="0073115E">
        <w:rPr>
          <w:rStyle w:val="catchphrase"/>
          <w:rFonts w:asciiTheme="minorHAnsi" w:hAnsiTheme="minorHAnsi"/>
        </w:rPr>
        <w:t>Nachdenken über</w:t>
      </w:r>
      <w:r w:rsidRPr="0073115E">
        <w:rPr>
          <w:rFonts w:asciiTheme="minorHAnsi" w:hAnsiTheme="minorHAnsi"/>
        </w:rPr>
        <w:t xml:space="preserve"> etwas" gemeint ist und als </w:t>
      </w:r>
      <w:r w:rsidRPr="0073115E">
        <w:rPr>
          <w:rStyle w:val="catchphrase"/>
          <w:rFonts w:asciiTheme="minorHAnsi" w:hAnsiTheme="minorHAnsi"/>
        </w:rPr>
        <w:t>Methode</w:t>
      </w:r>
      <w:r w:rsidRPr="0073115E">
        <w:rPr>
          <w:rFonts w:asciiTheme="minorHAnsi" w:hAnsiTheme="minorHAnsi"/>
        </w:rPr>
        <w:t xml:space="preserve"> "zur Bewusstwerdung und </w:t>
      </w:r>
      <w:r w:rsidRPr="0073115E">
        <w:rPr>
          <w:rStyle w:val="catchphrase"/>
          <w:rFonts w:asciiTheme="minorHAnsi" w:hAnsiTheme="minorHAnsi"/>
        </w:rPr>
        <w:t>Erkenntnis</w:t>
      </w:r>
      <w:r w:rsidRPr="0073115E">
        <w:rPr>
          <w:rFonts w:asciiTheme="minorHAnsi" w:hAnsiTheme="minorHAnsi"/>
        </w:rPr>
        <w:t xml:space="preserve"> eines Subjekts" verstanden wird.</w:t>
      </w:r>
    </w:p>
    <w:p w14:paraId="0A5F2EEE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Übertragen </w:t>
      </w:r>
      <w:r w:rsidRPr="0073115E">
        <w:rPr>
          <w:rStyle w:val="catchphrase"/>
          <w:rFonts w:asciiTheme="minorHAnsi" w:hAnsiTheme="minorHAnsi"/>
        </w:rPr>
        <w:t>auf</w:t>
      </w:r>
      <w:r w:rsidRPr="0073115E">
        <w:rPr>
          <w:rFonts w:asciiTheme="minorHAnsi" w:hAnsiTheme="minorHAnsi"/>
        </w:rPr>
        <w:t xml:space="preserve"> </w:t>
      </w:r>
      <w:r w:rsidRPr="0073115E">
        <w:rPr>
          <w:rStyle w:val="catchphrase"/>
          <w:rFonts w:asciiTheme="minorHAnsi" w:hAnsiTheme="minorHAnsi"/>
        </w:rPr>
        <w:t>Sportunterricht</w:t>
      </w:r>
      <w:r w:rsidRPr="0073115E">
        <w:rPr>
          <w:rFonts w:asciiTheme="minorHAnsi" w:hAnsiTheme="minorHAnsi"/>
        </w:rPr>
        <w:t xml:space="preserve"> ist </w:t>
      </w:r>
      <w:r w:rsidRPr="0073115E">
        <w:rPr>
          <w:rStyle w:val="catchphrase"/>
          <w:rFonts w:asciiTheme="minorHAnsi" w:hAnsiTheme="minorHAnsi"/>
        </w:rPr>
        <w:t>hierbei</w:t>
      </w:r>
      <w:r w:rsidRPr="0073115E">
        <w:rPr>
          <w:rFonts w:asciiTheme="minorHAnsi" w:hAnsiTheme="minorHAnsi"/>
        </w:rPr>
        <w:t xml:space="preserve"> das </w:t>
      </w:r>
      <w:r w:rsidRPr="0073115E">
        <w:rPr>
          <w:rStyle w:val="catchphrase"/>
          <w:rFonts w:asciiTheme="minorHAnsi" w:hAnsiTheme="minorHAnsi"/>
        </w:rPr>
        <w:t>Ziel,</w:t>
      </w:r>
      <w:r w:rsidRPr="0073115E">
        <w:rPr>
          <w:rFonts w:asciiTheme="minorHAnsi" w:hAnsiTheme="minorHAnsi"/>
        </w:rPr>
        <w:t xml:space="preserve"> die </w:t>
      </w:r>
      <w:r w:rsidRPr="0073115E">
        <w:rPr>
          <w:rStyle w:val="catchphrase"/>
          <w:rFonts w:asciiTheme="minorHAnsi" w:hAnsiTheme="minorHAnsi"/>
        </w:rPr>
        <w:t>spezifischen</w:t>
      </w:r>
      <w:r w:rsidRPr="0073115E">
        <w:rPr>
          <w:rFonts w:asciiTheme="minorHAnsi" w:hAnsiTheme="minorHAnsi"/>
        </w:rPr>
        <w:t xml:space="preserve"> </w:t>
      </w:r>
      <w:r w:rsidRPr="0073115E">
        <w:rPr>
          <w:rStyle w:val="catchphrase"/>
          <w:rFonts w:asciiTheme="minorHAnsi" w:hAnsiTheme="minorHAnsi"/>
        </w:rPr>
        <w:t>Erfahrungen</w:t>
      </w:r>
      <w:r w:rsidRPr="0073115E">
        <w:rPr>
          <w:rFonts w:asciiTheme="minorHAnsi" w:hAnsiTheme="minorHAnsi"/>
        </w:rPr>
        <w:t xml:space="preserve"> in und mit der Sportpraxis systematisch aufzuarbeiten, um ein zunehmend </w:t>
      </w:r>
      <w:r w:rsidRPr="0073115E">
        <w:rPr>
          <w:rStyle w:val="catchphrase"/>
          <w:rFonts w:asciiTheme="minorHAnsi" w:hAnsiTheme="minorHAnsi"/>
        </w:rPr>
        <w:t>bewusstes,</w:t>
      </w:r>
      <w:r w:rsidRPr="0073115E">
        <w:rPr>
          <w:rFonts w:asciiTheme="minorHAnsi" w:hAnsiTheme="minorHAnsi"/>
        </w:rPr>
        <w:t xml:space="preserve"> sprich reflexives Lernen zu unterstützen.</w:t>
      </w:r>
    </w:p>
    <w:p w14:paraId="00981BE2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Damit ist der Anspruch verbunden das </w:t>
      </w:r>
      <w:r w:rsidRPr="0073115E">
        <w:rPr>
          <w:rStyle w:val="catchphrase"/>
          <w:rFonts w:asciiTheme="minorHAnsi" w:hAnsiTheme="minorHAnsi"/>
        </w:rPr>
        <w:t>"Praktizieren"</w:t>
      </w:r>
      <w:r w:rsidRPr="0073115E">
        <w:rPr>
          <w:rFonts w:asciiTheme="minorHAnsi" w:hAnsiTheme="minorHAnsi"/>
        </w:rPr>
        <w:t xml:space="preserve"> und das "</w:t>
      </w:r>
      <w:r w:rsidRPr="0073115E">
        <w:rPr>
          <w:rStyle w:val="catchphrase"/>
          <w:rFonts w:asciiTheme="minorHAnsi" w:hAnsiTheme="minorHAnsi"/>
        </w:rPr>
        <w:t>Reflektieren</w:t>
      </w:r>
      <w:r w:rsidRPr="0073115E">
        <w:rPr>
          <w:rFonts w:asciiTheme="minorHAnsi" w:hAnsiTheme="minorHAnsi"/>
        </w:rPr>
        <w:t xml:space="preserve">" stark aneinander zu </w:t>
      </w:r>
      <w:r w:rsidRPr="0073115E">
        <w:rPr>
          <w:rStyle w:val="catchphrase"/>
          <w:rFonts w:asciiTheme="minorHAnsi" w:hAnsiTheme="minorHAnsi"/>
        </w:rPr>
        <w:t>binden</w:t>
      </w:r>
      <w:r w:rsidRPr="0073115E">
        <w:rPr>
          <w:rFonts w:asciiTheme="minorHAnsi" w:hAnsiTheme="minorHAnsi"/>
        </w:rPr>
        <w:t xml:space="preserve"> und den vermeintlichen Widerspruch aufzulösen.</w:t>
      </w:r>
    </w:p>
    <w:p w14:paraId="66726226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Klassischer Weise vollzieht sich diese Verbindung </w:t>
      </w:r>
      <w:r w:rsidRPr="0073115E">
        <w:rPr>
          <w:rStyle w:val="catchphrase"/>
          <w:rFonts w:asciiTheme="minorHAnsi" w:hAnsiTheme="minorHAnsi"/>
          <w:i/>
        </w:rPr>
        <w:t>retrospektiv</w:t>
      </w:r>
      <w:r w:rsidRPr="0073115E">
        <w:rPr>
          <w:rFonts w:asciiTheme="minorHAnsi" w:hAnsiTheme="minorHAnsi"/>
        </w:rPr>
        <w:t xml:space="preserve"> durch das </w:t>
      </w:r>
      <w:r w:rsidRPr="0073115E">
        <w:rPr>
          <w:rStyle w:val="catchphrase"/>
          <w:rFonts w:asciiTheme="minorHAnsi" w:hAnsiTheme="minorHAnsi"/>
        </w:rPr>
        <w:t>nachdenkliche</w:t>
      </w:r>
      <w:r w:rsidRPr="0073115E">
        <w:rPr>
          <w:rFonts w:asciiTheme="minorHAnsi" w:hAnsiTheme="minorHAnsi"/>
        </w:rPr>
        <w:t xml:space="preserve"> Zurückschauen auf eine </w:t>
      </w:r>
      <w:r w:rsidRPr="0073115E">
        <w:rPr>
          <w:rStyle w:val="catchphrase"/>
          <w:rFonts w:asciiTheme="minorHAnsi" w:hAnsiTheme="minorHAnsi"/>
        </w:rPr>
        <w:t>vergangene Praxis</w:t>
      </w:r>
      <w:r w:rsidRPr="0073115E">
        <w:rPr>
          <w:rFonts w:asciiTheme="minorHAnsi" w:hAnsiTheme="minorHAnsi"/>
        </w:rPr>
        <w:t>.</w:t>
      </w:r>
    </w:p>
    <w:p w14:paraId="4D2C3CB9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Reflexion kann aber auch </w:t>
      </w:r>
      <w:r w:rsidRPr="0073115E">
        <w:rPr>
          <w:rStyle w:val="catchphrase"/>
          <w:rFonts w:asciiTheme="minorHAnsi" w:hAnsiTheme="minorHAnsi"/>
          <w:i/>
        </w:rPr>
        <w:t>introspektiv</w:t>
      </w:r>
      <w:r w:rsidRPr="0073115E">
        <w:rPr>
          <w:rFonts w:asciiTheme="minorHAnsi" w:hAnsiTheme="minorHAnsi"/>
        </w:rPr>
        <w:t xml:space="preserve"> angelegt sein, indem </w:t>
      </w:r>
      <w:r w:rsidRPr="0073115E">
        <w:rPr>
          <w:rStyle w:val="catchphrase"/>
          <w:rFonts w:asciiTheme="minorHAnsi" w:hAnsiTheme="minorHAnsi"/>
        </w:rPr>
        <w:t>aufmerksam</w:t>
      </w:r>
      <w:r w:rsidRPr="0073115E">
        <w:rPr>
          <w:rFonts w:asciiTheme="minorHAnsi" w:hAnsiTheme="minorHAnsi"/>
        </w:rPr>
        <w:t xml:space="preserve"> und </w:t>
      </w:r>
      <w:r w:rsidRPr="0073115E">
        <w:rPr>
          <w:rStyle w:val="catchphrase"/>
          <w:rFonts w:asciiTheme="minorHAnsi" w:hAnsiTheme="minorHAnsi"/>
        </w:rPr>
        <w:t>mitdenkend</w:t>
      </w:r>
      <w:r w:rsidRPr="0073115E">
        <w:rPr>
          <w:rFonts w:asciiTheme="minorHAnsi" w:hAnsiTheme="minorHAnsi"/>
        </w:rPr>
        <w:t xml:space="preserve"> auf eine </w:t>
      </w:r>
      <w:r w:rsidRPr="0073115E">
        <w:rPr>
          <w:rStyle w:val="catchphrase"/>
          <w:rFonts w:asciiTheme="minorHAnsi" w:hAnsiTheme="minorHAnsi"/>
        </w:rPr>
        <w:t>aktuell</w:t>
      </w:r>
      <w:r w:rsidRPr="0073115E">
        <w:rPr>
          <w:rFonts w:asciiTheme="minorHAnsi" w:hAnsiTheme="minorHAnsi"/>
        </w:rPr>
        <w:t xml:space="preserve"> erlebte Praxis geblickt wird.</w:t>
      </w:r>
    </w:p>
    <w:p w14:paraId="3522603F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Mit der </w:t>
      </w:r>
      <w:r w:rsidRPr="0073115E">
        <w:rPr>
          <w:rStyle w:val="catchphrase"/>
          <w:rFonts w:asciiTheme="minorHAnsi" w:hAnsiTheme="minorHAnsi"/>
        </w:rPr>
        <w:t>Vorausschau</w:t>
      </w:r>
      <w:r w:rsidRPr="0073115E">
        <w:rPr>
          <w:rFonts w:asciiTheme="minorHAnsi" w:hAnsiTheme="minorHAnsi"/>
        </w:rPr>
        <w:t xml:space="preserve"> auf eine </w:t>
      </w:r>
      <w:r w:rsidRPr="0073115E">
        <w:rPr>
          <w:rStyle w:val="catchphrase"/>
          <w:rFonts w:asciiTheme="minorHAnsi" w:hAnsiTheme="minorHAnsi"/>
        </w:rPr>
        <w:t>zukünftige Praxis</w:t>
      </w:r>
      <w:r w:rsidRPr="0073115E">
        <w:rPr>
          <w:rFonts w:asciiTheme="minorHAnsi" w:hAnsiTheme="minorHAnsi"/>
        </w:rPr>
        <w:t xml:space="preserve">, kann Reflexion im Sinne des Vordenkens und Entwerfens auch </w:t>
      </w:r>
      <w:r w:rsidRPr="0073115E">
        <w:rPr>
          <w:rFonts w:asciiTheme="minorHAnsi" w:hAnsiTheme="minorHAnsi"/>
          <w:i/>
        </w:rPr>
        <w:t>prospektiv</w:t>
      </w:r>
      <w:r w:rsidRPr="0073115E">
        <w:rPr>
          <w:rFonts w:asciiTheme="minorHAnsi" w:hAnsiTheme="minorHAnsi"/>
        </w:rPr>
        <w:t xml:space="preserve"> erfolgen.</w:t>
      </w:r>
    </w:p>
    <w:p w14:paraId="02D31EF7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Warum ist </w:t>
      </w:r>
      <w:r w:rsidRPr="0073115E">
        <w:rPr>
          <w:rStyle w:val="catchphrase"/>
          <w:rFonts w:asciiTheme="minorHAnsi" w:hAnsiTheme="minorHAnsi"/>
        </w:rPr>
        <w:t>"reflektierte</w:t>
      </w:r>
      <w:r w:rsidRPr="0073115E">
        <w:rPr>
          <w:rFonts w:asciiTheme="minorHAnsi" w:hAnsiTheme="minorHAnsi"/>
        </w:rPr>
        <w:t xml:space="preserve"> Praxis" wichtig für meinen Sportunterricht? Die </w:t>
      </w:r>
      <w:r w:rsidRPr="0073115E">
        <w:rPr>
          <w:rStyle w:val="catchphrase"/>
          <w:rFonts w:asciiTheme="minorHAnsi" w:hAnsiTheme="minorHAnsi"/>
        </w:rPr>
        <w:t>Rahmenvorgaben</w:t>
      </w:r>
      <w:r w:rsidRPr="0073115E">
        <w:rPr>
          <w:rFonts w:asciiTheme="minorHAnsi" w:hAnsiTheme="minorHAnsi"/>
        </w:rPr>
        <w:t xml:space="preserve"> für den Schulsport sowie auch der </w:t>
      </w:r>
      <w:r w:rsidRPr="0073115E">
        <w:rPr>
          <w:rStyle w:val="catchphrase"/>
          <w:rFonts w:asciiTheme="minorHAnsi" w:hAnsiTheme="minorHAnsi"/>
        </w:rPr>
        <w:t>Kernlehrplan</w:t>
      </w:r>
      <w:r w:rsidRPr="0073115E">
        <w:rPr>
          <w:rFonts w:asciiTheme="minorHAnsi" w:hAnsiTheme="minorHAnsi"/>
        </w:rPr>
        <w:t xml:space="preserve"> Sport für die Sekundarstufe I des Gymnasiums benennen die "reflektierte Praxis" als ein didaktisches </w:t>
      </w:r>
      <w:r w:rsidRPr="0073115E">
        <w:rPr>
          <w:rStyle w:val="catchphrase"/>
          <w:rFonts w:asciiTheme="minorHAnsi" w:hAnsiTheme="minorHAnsi"/>
        </w:rPr>
        <w:t>Prinzip</w:t>
      </w:r>
      <w:r w:rsidRPr="0073115E">
        <w:rPr>
          <w:rFonts w:asciiTheme="minorHAnsi" w:hAnsiTheme="minorHAnsi"/>
        </w:rPr>
        <w:t xml:space="preserve"> von </w:t>
      </w:r>
      <w:r w:rsidRPr="0073115E">
        <w:rPr>
          <w:rStyle w:val="catchphrase"/>
          <w:rFonts w:asciiTheme="minorHAnsi" w:hAnsiTheme="minorHAnsi"/>
        </w:rPr>
        <w:t>Sportunterricht</w:t>
      </w:r>
      <w:r w:rsidRPr="0073115E">
        <w:rPr>
          <w:rFonts w:asciiTheme="minorHAnsi" w:hAnsiTheme="minorHAnsi"/>
        </w:rPr>
        <w:t xml:space="preserve">. Erst die </w:t>
      </w:r>
      <w:r w:rsidRPr="0073115E">
        <w:rPr>
          <w:rStyle w:val="catchphrase"/>
          <w:rFonts w:asciiTheme="minorHAnsi" w:hAnsiTheme="minorHAnsi"/>
        </w:rPr>
        <w:t>reflexiven</w:t>
      </w:r>
      <w:r w:rsidRPr="0073115E">
        <w:rPr>
          <w:rFonts w:asciiTheme="minorHAnsi" w:hAnsiTheme="minorHAnsi"/>
        </w:rPr>
        <w:t xml:space="preserve"> Zugriffe auf die eigene Praxis und die Praxis anderer ermöglicht dem Subjekt mehrperspektivische Deutungen und sinnorientierte Veränderungen des sportlichen Handelns.</w:t>
      </w:r>
    </w:p>
    <w:p w14:paraId="7857A78B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Ein so verstandenes </w:t>
      </w:r>
      <w:r w:rsidRPr="0073115E">
        <w:rPr>
          <w:rStyle w:val="catchphrase"/>
          <w:rFonts w:asciiTheme="minorHAnsi" w:hAnsiTheme="minorHAnsi"/>
        </w:rPr>
        <w:t>bewusstes</w:t>
      </w:r>
      <w:r w:rsidRPr="0073115E">
        <w:rPr>
          <w:rFonts w:asciiTheme="minorHAnsi" w:hAnsiTheme="minorHAnsi"/>
        </w:rPr>
        <w:t xml:space="preserve"> Lernen im Sportunterricht </w:t>
      </w:r>
      <w:r w:rsidRPr="0073115E">
        <w:rPr>
          <w:rStyle w:val="catchphrase"/>
          <w:rFonts w:asciiTheme="minorHAnsi" w:hAnsiTheme="minorHAnsi"/>
        </w:rPr>
        <w:t>ergibt</w:t>
      </w:r>
      <w:r w:rsidRPr="0073115E">
        <w:rPr>
          <w:rFonts w:asciiTheme="minorHAnsi" w:hAnsiTheme="minorHAnsi"/>
        </w:rPr>
        <w:t xml:space="preserve"> sich aus dem konkret erlebten Bewegungshandeln und </w:t>
      </w:r>
      <w:r w:rsidRPr="0073115E">
        <w:rPr>
          <w:rStyle w:val="catchphrase"/>
          <w:rFonts w:asciiTheme="minorHAnsi" w:hAnsiTheme="minorHAnsi"/>
        </w:rPr>
        <w:t>wirkt</w:t>
      </w:r>
      <w:r w:rsidRPr="0073115E">
        <w:rPr>
          <w:rFonts w:asciiTheme="minorHAnsi" w:hAnsiTheme="minorHAnsi"/>
        </w:rPr>
        <w:t xml:space="preserve"> auch wieder darauf </w:t>
      </w:r>
      <w:r w:rsidRPr="0073115E">
        <w:rPr>
          <w:rStyle w:val="catchphrase"/>
          <w:rFonts w:asciiTheme="minorHAnsi" w:hAnsiTheme="minorHAnsi"/>
        </w:rPr>
        <w:t>zurück;</w:t>
      </w:r>
      <w:r w:rsidRPr="0073115E">
        <w:rPr>
          <w:rFonts w:asciiTheme="minorHAnsi" w:hAnsiTheme="minorHAnsi"/>
        </w:rPr>
        <w:t xml:space="preserve"> es entsteht "</w:t>
      </w:r>
      <w:proofErr w:type="spellStart"/>
      <w:r w:rsidRPr="0073115E">
        <w:rPr>
          <w:rFonts w:asciiTheme="minorHAnsi" w:hAnsiTheme="minorHAnsi"/>
          <w:i/>
        </w:rPr>
        <w:t>auf</w:t>
      </w:r>
      <w:r w:rsidR="002316D1" w:rsidRPr="0073115E">
        <w:rPr>
          <w:rFonts w:asciiTheme="minorHAnsi" w:hAnsiTheme="minorHAnsi"/>
          <w:i/>
        </w:rPr>
        <w:t>‘m</w:t>
      </w:r>
      <w:proofErr w:type="spellEnd"/>
      <w:r w:rsidRPr="0073115E">
        <w:rPr>
          <w:rFonts w:asciiTheme="minorHAnsi" w:hAnsiTheme="minorHAnsi"/>
          <w:i/>
        </w:rPr>
        <w:t xml:space="preserve"> Platz</w:t>
      </w:r>
      <w:r w:rsidRPr="0073115E">
        <w:rPr>
          <w:rFonts w:asciiTheme="minorHAnsi" w:hAnsiTheme="minorHAnsi"/>
        </w:rPr>
        <w:t>" und fließt auch wieder dorthin zurück.</w:t>
      </w:r>
    </w:p>
    <w:p w14:paraId="55C37A15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Dies kann nicht vorrangig mit isolierten </w:t>
      </w:r>
      <w:r w:rsidRPr="0073115E">
        <w:rPr>
          <w:rStyle w:val="catchphrase"/>
          <w:rFonts w:asciiTheme="minorHAnsi" w:hAnsiTheme="minorHAnsi"/>
        </w:rPr>
        <w:t>Gesprächsphasen</w:t>
      </w:r>
      <w:r w:rsidRPr="0073115E">
        <w:rPr>
          <w:rFonts w:asciiTheme="minorHAnsi" w:hAnsiTheme="minorHAnsi"/>
        </w:rPr>
        <w:t xml:space="preserve"> eingelöst werden, sondern erfordert eine </w:t>
      </w:r>
      <w:r w:rsidRPr="0073115E">
        <w:rPr>
          <w:rStyle w:val="catchphrase"/>
          <w:rFonts w:asciiTheme="minorHAnsi" w:hAnsiTheme="minorHAnsi"/>
        </w:rPr>
        <w:t>Unterrichtsgestaltung,</w:t>
      </w:r>
      <w:r w:rsidRPr="0073115E">
        <w:rPr>
          <w:rFonts w:asciiTheme="minorHAnsi" w:hAnsiTheme="minorHAnsi"/>
        </w:rPr>
        <w:t xml:space="preserve"> die durch die </w:t>
      </w:r>
      <w:r w:rsidRPr="0073115E">
        <w:rPr>
          <w:rStyle w:val="catchphrase"/>
          <w:rFonts w:asciiTheme="minorHAnsi" w:hAnsiTheme="minorHAnsi"/>
        </w:rPr>
        <w:t>Aufgabenstellung</w:t>
      </w:r>
      <w:r w:rsidRPr="0073115E">
        <w:rPr>
          <w:rFonts w:asciiTheme="minorHAnsi" w:hAnsiTheme="minorHAnsi"/>
        </w:rPr>
        <w:t xml:space="preserve"> Erkenntnisgewinn im Handeln ermöglicht.</w:t>
      </w:r>
    </w:p>
    <w:p w14:paraId="472F487A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Und </w:t>
      </w:r>
      <w:r w:rsidRPr="0073115E">
        <w:rPr>
          <w:rStyle w:val="catchphrase"/>
          <w:rFonts w:asciiTheme="minorHAnsi" w:hAnsiTheme="minorHAnsi"/>
        </w:rPr>
        <w:t>was</w:t>
      </w:r>
      <w:r w:rsidRPr="0073115E">
        <w:rPr>
          <w:rFonts w:asciiTheme="minorHAnsi" w:hAnsiTheme="minorHAnsi"/>
        </w:rPr>
        <w:t xml:space="preserve"> bedeutet das konkret für meine Unterrichtsgestaltung? </w:t>
      </w:r>
      <w:r w:rsidRPr="0073115E">
        <w:rPr>
          <w:rStyle w:val="catchphrase"/>
          <w:rFonts w:asciiTheme="minorHAnsi" w:hAnsiTheme="minorHAnsi"/>
        </w:rPr>
        <w:t>Die</w:t>
      </w:r>
      <w:r w:rsidRPr="0073115E">
        <w:rPr>
          <w:rFonts w:asciiTheme="minorHAnsi" w:hAnsiTheme="minorHAnsi"/>
        </w:rPr>
        <w:t xml:space="preserve"> </w:t>
      </w:r>
      <w:r w:rsidRPr="0073115E">
        <w:rPr>
          <w:rStyle w:val="catchphrase"/>
          <w:rFonts w:asciiTheme="minorHAnsi" w:hAnsiTheme="minorHAnsi"/>
        </w:rPr>
        <w:t>vertraute</w:t>
      </w:r>
      <w:r w:rsidRPr="0073115E">
        <w:rPr>
          <w:rFonts w:asciiTheme="minorHAnsi" w:hAnsiTheme="minorHAnsi"/>
        </w:rPr>
        <w:t xml:space="preserve"> </w:t>
      </w:r>
      <w:r w:rsidRPr="0073115E">
        <w:rPr>
          <w:rStyle w:val="catchphrase"/>
          <w:rFonts w:asciiTheme="minorHAnsi" w:hAnsiTheme="minorHAnsi"/>
        </w:rPr>
        <w:t>und</w:t>
      </w:r>
      <w:r w:rsidRPr="0073115E">
        <w:rPr>
          <w:rFonts w:asciiTheme="minorHAnsi" w:hAnsiTheme="minorHAnsi"/>
        </w:rPr>
        <w:t xml:space="preserve"> selbstverständliche Sportpraxis der Lernenden bietet genügend </w:t>
      </w:r>
      <w:r w:rsidRPr="0073115E">
        <w:rPr>
          <w:rStyle w:val="catchphrase"/>
          <w:rFonts w:asciiTheme="minorHAnsi" w:hAnsiTheme="minorHAnsi"/>
        </w:rPr>
        <w:t>Reflexionsanlässe.</w:t>
      </w:r>
    </w:p>
    <w:p w14:paraId="7BFC49C8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 xml:space="preserve">Hier muss ich die Lernenden in ihrem </w:t>
      </w:r>
      <w:r w:rsidRPr="0073115E">
        <w:rPr>
          <w:rStyle w:val="catchphrase"/>
          <w:rFonts w:asciiTheme="minorHAnsi" w:hAnsiTheme="minorHAnsi"/>
        </w:rPr>
        <w:t>sportbezogenen Handeln</w:t>
      </w:r>
      <w:r w:rsidRPr="0073115E">
        <w:rPr>
          <w:rFonts w:asciiTheme="minorHAnsi" w:hAnsiTheme="minorHAnsi"/>
        </w:rPr>
        <w:t xml:space="preserve">, Wissen und Meinen </w:t>
      </w:r>
      <w:r w:rsidRPr="0073115E">
        <w:rPr>
          <w:rStyle w:val="catchphrase"/>
          <w:rFonts w:asciiTheme="minorHAnsi" w:hAnsiTheme="minorHAnsi"/>
        </w:rPr>
        <w:t>irritieren</w:t>
      </w:r>
      <w:r w:rsidRPr="0073115E">
        <w:rPr>
          <w:rFonts w:asciiTheme="minorHAnsi" w:hAnsiTheme="minorHAnsi"/>
        </w:rPr>
        <w:t xml:space="preserve"> oder verstören, um Denkanstöße zu </w:t>
      </w:r>
      <w:r w:rsidRPr="0073115E">
        <w:rPr>
          <w:rStyle w:val="catchphrase"/>
          <w:rFonts w:asciiTheme="minorHAnsi" w:hAnsiTheme="minorHAnsi"/>
        </w:rPr>
        <w:t>provozieren</w:t>
      </w:r>
      <w:r w:rsidRPr="0073115E">
        <w:rPr>
          <w:rFonts w:asciiTheme="minorHAnsi" w:hAnsiTheme="minorHAnsi"/>
        </w:rPr>
        <w:t xml:space="preserve"> und Frage- und Problemstellungen aufzuwerfen, die Lernenden Klarheit über ihr eigenes sportliches Tun ermöglichen.</w:t>
      </w:r>
    </w:p>
    <w:p w14:paraId="18A77937" w14:textId="77777777" w:rsidR="002E20A5" w:rsidRPr="0073115E" w:rsidRDefault="002E20A5" w:rsidP="002316D1">
      <w:pPr>
        <w:pStyle w:val="scene"/>
        <w:spacing w:beforeAutospacing="0" w:after="0" w:afterAutospacing="0" w:line="276" w:lineRule="auto"/>
        <w:rPr>
          <w:rFonts w:asciiTheme="minorHAnsi" w:hAnsiTheme="minorHAnsi"/>
        </w:rPr>
      </w:pPr>
      <w:r w:rsidRPr="0073115E">
        <w:rPr>
          <w:rFonts w:asciiTheme="minorHAnsi" w:hAnsiTheme="minorHAnsi"/>
        </w:rPr>
        <w:t>Eine so verstandene "</w:t>
      </w:r>
      <w:r w:rsidRPr="0073115E">
        <w:rPr>
          <w:rStyle w:val="catchphrase"/>
          <w:rFonts w:asciiTheme="minorHAnsi" w:hAnsiTheme="minorHAnsi"/>
        </w:rPr>
        <w:t>Reflektierte Praxis</w:t>
      </w:r>
      <w:r w:rsidRPr="0073115E">
        <w:rPr>
          <w:rFonts w:asciiTheme="minorHAnsi" w:hAnsiTheme="minorHAnsi"/>
        </w:rPr>
        <w:t xml:space="preserve">" erfordert demnach eine </w:t>
      </w:r>
      <w:r w:rsidRPr="0073115E">
        <w:rPr>
          <w:rStyle w:val="catchphrase"/>
          <w:rFonts w:asciiTheme="minorHAnsi" w:hAnsiTheme="minorHAnsi"/>
        </w:rPr>
        <w:t>problemorientierte</w:t>
      </w:r>
      <w:r w:rsidRPr="0073115E">
        <w:rPr>
          <w:rFonts w:asciiTheme="minorHAnsi" w:hAnsiTheme="minorHAnsi"/>
        </w:rPr>
        <w:t xml:space="preserve"> Unterrichtsgestaltung, die auch eine </w:t>
      </w:r>
      <w:r w:rsidRPr="0073115E">
        <w:rPr>
          <w:rStyle w:val="catchphrase"/>
          <w:rFonts w:asciiTheme="minorHAnsi" w:hAnsiTheme="minorHAnsi"/>
        </w:rPr>
        <w:t>Konfrontation</w:t>
      </w:r>
      <w:r w:rsidRPr="0073115E">
        <w:rPr>
          <w:rFonts w:asciiTheme="minorHAnsi" w:hAnsiTheme="minorHAnsi"/>
        </w:rPr>
        <w:t xml:space="preserve"> mit </w:t>
      </w:r>
      <w:r w:rsidRPr="0073115E">
        <w:rPr>
          <w:rStyle w:val="catchphrase"/>
          <w:rFonts w:asciiTheme="minorHAnsi" w:hAnsiTheme="minorHAnsi"/>
        </w:rPr>
        <w:t>unterschiedlichen</w:t>
      </w:r>
      <w:r w:rsidRPr="0073115E">
        <w:rPr>
          <w:rFonts w:asciiTheme="minorHAnsi" w:hAnsiTheme="minorHAnsi"/>
        </w:rPr>
        <w:t xml:space="preserve"> Perspektiven auf die Sache und Mache des Sports anregt.</w:t>
      </w:r>
    </w:p>
    <w:sectPr w:rsidR="002E20A5" w:rsidRPr="0073115E" w:rsidSect="0073115E">
      <w:headerReference w:type="default" r:id="rId7"/>
      <w:pgSz w:w="11906" w:h="16838"/>
      <w:pgMar w:top="1134" w:right="1134" w:bottom="709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6A44" w14:textId="77777777" w:rsidR="00DA13E5" w:rsidRDefault="00DA13E5" w:rsidP="002E20A5">
      <w:pPr>
        <w:spacing w:after="0" w:line="240" w:lineRule="auto"/>
      </w:pPr>
      <w:r>
        <w:separator/>
      </w:r>
    </w:p>
  </w:endnote>
  <w:endnote w:type="continuationSeparator" w:id="0">
    <w:p w14:paraId="5CEDB3E1" w14:textId="77777777" w:rsidR="00DA13E5" w:rsidRDefault="00DA13E5" w:rsidP="002E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1CB2" w14:textId="77777777" w:rsidR="00DA13E5" w:rsidRDefault="00DA13E5" w:rsidP="002E20A5">
      <w:pPr>
        <w:spacing w:after="0" w:line="240" w:lineRule="auto"/>
      </w:pPr>
      <w:r>
        <w:separator/>
      </w:r>
    </w:p>
  </w:footnote>
  <w:footnote w:type="continuationSeparator" w:id="0">
    <w:p w14:paraId="2FCF9655" w14:textId="77777777" w:rsidR="00DA13E5" w:rsidRDefault="00DA13E5" w:rsidP="002E20A5">
      <w:pPr>
        <w:spacing w:after="0" w:line="240" w:lineRule="auto"/>
      </w:pPr>
      <w:r>
        <w:continuationSeparator/>
      </w:r>
    </w:p>
  </w:footnote>
  <w:footnote w:id="1">
    <w:p w14:paraId="49C70129" w14:textId="77777777" w:rsidR="002E20A5" w:rsidRDefault="002E20A5">
      <w:pPr>
        <w:pStyle w:val="Funotentext"/>
      </w:pPr>
      <w:r>
        <w:rPr>
          <w:rStyle w:val="Funotenzeichen"/>
        </w:rPr>
        <w:footnoteRef/>
      </w:r>
      <w:r>
        <w:t xml:space="preserve"> angelehnt an Esther </w:t>
      </w:r>
      <w:proofErr w:type="spellStart"/>
      <w:r>
        <w:t>Serwe</w:t>
      </w:r>
      <w:proofErr w:type="spellEnd"/>
      <w:r>
        <w:t xml:space="preserve"> [2013]</w:t>
      </w:r>
      <w:r w:rsidR="002316D1">
        <w:t xml:space="preserve">: </w:t>
      </w:r>
      <w:r>
        <w:t xml:space="preserve">Unterrichtsentwicklung </w:t>
      </w:r>
      <w:r w:rsidR="002316D1">
        <w:t>durch „Reflektierte Praxis“. I</w:t>
      </w:r>
      <w:r>
        <w:t>n: Neumann, P./Balz, E.: Sportdidaktik</w:t>
      </w:r>
      <w:r w:rsidR="002316D1">
        <w:t xml:space="preserve"> – Pragmatische Sportdidaktik für die Sekundarstufe I und II</w:t>
      </w:r>
      <w:r>
        <w:t xml:space="preserve">. </w:t>
      </w:r>
      <w:r w:rsidR="002316D1">
        <w:t>S. 123-133.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0E43" w14:textId="05A759E3" w:rsidR="001A6635" w:rsidRPr="0073115E" w:rsidRDefault="0073115E" w:rsidP="0073115E">
    <w:pPr>
      <w:pStyle w:val="Kopfzeile"/>
      <w:jc w:val="right"/>
    </w:pPr>
    <w:r>
      <w:rPr>
        <w:noProof/>
      </w:rPr>
      <w:drawing>
        <wp:inline distT="0" distB="0" distL="0" distR="0" wp14:anchorId="00300CA5" wp14:editId="392C8E27">
          <wp:extent cx="1304925" cy="374206"/>
          <wp:effectExtent l="0" t="0" r="0" b="698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559" cy="383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22"/>
    <w:rsid w:val="00191222"/>
    <w:rsid w:val="001A6635"/>
    <w:rsid w:val="002316D1"/>
    <w:rsid w:val="002E20A5"/>
    <w:rsid w:val="005B55D7"/>
    <w:rsid w:val="0073115E"/>
    <w:rsid w:val="007E5358"/>
    <w:rsid w:val="00DA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803AD"/>
  <w15:chartTrackingRefBased/>
  <w15:docId w15:val="{A500955F-068E-4B13-8E4C-FD06231F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222"/>
    <w:rPr>
      <w:rFonts w:ascii="Segoe UI" w:hAnsi="Segoe UI" w:cs="Segoe UI"/>
      <w:sz w:val="18"/>
      <w:szCs w:val="18"/>
    </w:rPr>
  </w:style>
  <w:style w:type="paragraph" w:customStyle="1" w:styleId="scene">
    <w:name w:val="scene"/>
    <w:basedOn w:val="Standard"/>
    <w:rsid w:val="002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atchphrase">
    <w:name w:val="catchphrase"/>
    <w:basedOn w:val="Absatz-Standardschriftart"/>
    <w:rsid w:val="002E20A5"/>
  </w:style>
  <w:style w:type="paragraph" w:styleId="Funotentext">
    <w:name w:val="footnote text"/>
    <w:basedOn w:val="Standard"/>
    <w:link w:val="FunotentextZchn"/>
    <w:uiPriority w:val="99"/>
    <w:semiHidden/>
    <w:unhideWhenUsed/>
    <w:rsid w:val="002E20A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20A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20A5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1A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6635"/>
  </w:style>
  <w:style w:type="paragraph" w:styleId="Fuzeile">
    <w:name w:val="footer"/>
    <w:basedOn w:val="Standard"/>
    <w:link w:val="FuzeileZchn"/>
    <w:uiPriority w:val="99"/>
    <w:unhideWhenUsed/>
    <w:rsid w:val="001A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60D0-3C40-4F4F-9A6E-34B91B66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Nitsche</dc:creator>
  <cp:keywords/>
  <dc:description/>
  <cp:lastModifiedBy>SN</cp:lastModifiedBy>
  <cp:revision>2</cp:revision>
  <dcterms:created xsi:type="dcterms:W3CDTF">2023-02-09T10:11:00Z</dcterms:created>
  <dcterms:modified xsi:type="dcterms:W3CDTF">2023-02-09T10:11:00Z</dcterms:modified>
</cp:coreProperties>
</file>