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A044F" w14:textId="44A87141" w:rsidR="007A1D6E" w:rsidRDefault="0021237D">
      <w:pPr>
        <w:rPr>
          <w:rFonts w:ascii="Candara" w:hAnsi="Candara" w:cs="Arial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E9953F7" wp14:editId="55E064C5">
            <wp:simplePos x="0" y="0"/>
            <wp:positionH relativeFrom="column">
              <wp:posOffset>-107950</wp:posOffset>
            </wp:positionH>
            <wp:positionV relativeFrom="paragraph">
              <wp:posOffset>76997</wp:posOffset>
            </wp:positionV>
            <wp:extent cx="3445510" cy="914400"/>
            <wp:effectExtent l="0" t="0" r="2540" b="0"/>
            <wp:wrapNone/>
            <wp:docPr id="1" name="Grafik 1" descr="Q:\Support\2. SWB\2. Selbstdarstellung_QUA-LiS_SWB\Marke SWB\2.Druckdateien\RZ_CMYK_QUA-LiS-Logo-Supportstelle_pfa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:\Support\2. SWB\2. Selbstdarstellung_QUA-LiS_SWB\Marke SWB\2.Druckdateien\RZ_CMYK_QUA-LiS-Logo-Supportstelle_pfa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3754F6" w14:textId="1E47D44E" w:rsidR="007A1D6E" w:rsidRDefault="007A1D6E">
      <w:pPr>
        <w:rPr>
          <w:rFonts w:ascii="Candara" w:hAnsi="Candara" w:cs="Arial"/>
          <w:sz w:val="24"/>
          <w:szCs w:val="24"/>
        </w:rPr>
      </w:pPr>
    </w:p>
    <w:p w14:paraId="22BEEAF8" w14:textId="7A2047EE" w:rsidR="007A1D6E" w:rsidRDefault="007A1D6E">
      <w:pPr>
        <w:rPr>
          <w:rFonts w:ascii="Candara" w:hAnsi="Candara" w:cs="Arial"/>
          <w:sz w:val="24"/>
          <w:szCs w:val="24"/>
        </w:rPr>
      </w:pPr>
    </w:p>
    <w:p w14:paraId="16B74F47" w14:textId="33844799" w:rsidR="007A1D6E" w:rsidRDefault="007A1D6E">
      <w:pPr>
        <w:rPr>
          <w:rFonts w:ascii="Candara" w:hAnsi="Candara" w:cs="Arial"/>
          <w:sz w:val="24"/>
          <w:szCs w:val="24"/>
        </w:rPr>
      </w:pPr>
    </w:p>
    <w:p w14:paraId="5BACADC4" w14:textId="5BBC1E19" w:rsidR="007A1D6E" w:rsidRDefault="007A1D6E">
      <w:pPr>
        <w:rPr>
          <w:rFonts w:ascii="Candara" w:hAnsi="Candara" w:cs="Arial"/>
          <w:sz w:val="24"/>
          <w:szCs w:val="24"/>
        </w:rPr>
      </w:pPr>
    </w:p>
    <w:p w14:paraId="0E9FE45D" w14:textId="7C70788E" w:rsidR="007A1D6E" w:rsidRDefault="007A1D6E">
      <w:pPr>
        <w:rPr>
          <w:rFonts w:ascii="Candara" w:hAnsi="Candara" w:cs="Arial"/>
          <w:sz w:val="24"/>
          <w:szCs w:val="24"/>
        </w:rPr>
      </w:pPr>
    </w:p>
    <w:p w14:paraId="0D271C3F" w14:textId="097918CD" w:rsidR="007A1D6E" w:rsidRDefault="007A1D6E">
      <w:pPr>
        <w:rPr>
          <w:rFonts w:ascii="Candara" w:hAnsi="Candara" w:cs="Arial"/>
          <w:sz w:val="24"/>
          <w:szCs w:val="24"/>
        </w:rPr>
      </w:pPr>
    </w:p>
    <w:p w14:paraId="5DE6D9CC" w14:textId="58375B77" w:rsidR="007A1D6E" w:rsidRPr="007A1D6E" w:rsidRDefault="007A1D6E">
      <w:pPr>
        <w:rPr>
          <w:rFonts w:ascii="Candara" w:hAnsi="Candara" w:cs="Arial"/>
          <w:b/>
          <w:sz w:val="28"/>
          <w:szCs w:val="28"/>
        </w:rPr>
      </w:pPr>
      <w:r w:rsidRPr="007A1D6E">
        <w:rPr>
          <w:rFonts w:ascii="Candara" w:hAnsi="Candara" w:cs="Arial"/>
          <w:b/>
          <w:sz w:val="28"/>
          <w:szCs w:val="28"/>
        </w:rPr>
        <w:t>Digitalisierung in der Weiterbildung</w:t>
      </w:r>
    </w:p>
    <w:p w14:paraId="092C91D6" w14:textId="4C6CAF02" w:rsidR="007A1D6E" w:rsidRPr="007A1D6E" w:rsidRDefault="007A1D6E">
      <w:pPr>
        <w:rPr>
          <w:rFonts w:ascii="Candara" w:hAnsi="Candara" w:cs="Arial"/>
          <w:b/>
          <w:sz w:val="28"/>
          <w:szCs w:val="28"/>
        </w:rPr>
      </w:pPr>
      <w:r w:rsidRPr="007A1D6E">
        <w:rPr>
          <w:rFonts w:ascii="Candara" w:hAnsi="Candara" w:cs="Arial"/>
          <w:sz w:val="28"/>
          <w:szCs w:val="28"/>
        </w:rPr>
        <w:t>Erprobtes Material für die Praxis der gemeinwohlorientierten Weiterbildung</w:t>
      </w:r>
    </w:p>
    <w:p w14:paraId="214719FB" w14:textId="77777777" w:rsidR="007A1D6E" w:rsidRDefault="007A1D6E">
      <w:pPr>
        <w:rPr>
          <w:rFonts w:ascii="Candara" w:hAnsi="Candara" w:cs="Arial"/>
          <w:sz w:val="24"/>
          <w:szCs w:val="24"/>
        </w:rPr>
      </w:pPr>
    </w:p>
    <w:p w14:paraId="3DF023E3" w14:textId="77777777" w:rsidR="007A1D6E" w:rsidRDefault="007A1D6E">
      <w:pPr>
        <w:rPr>
          <w:rFonts w:ascii="Candara" w:hAnsi="Candara" w:cs="Arial"/>
          <w:sz w:val="24"/>
          <w:szCs w:val="24"/>
        </w:rPr>
      </w:pPr>
    </w:p>
    <w:p w14:paraId="7A3BCE92" w14:textId="77777777" w:rsidR="007A1D6E" w:rsidRDefault="007A1D6E">
      <w:pPr>
        <w:rPr>
          <w:rFonts w:ascii="Candara" w:hAnsi="Candara" w:cs="Arial"/>
          <w:sz w:val="24"/>
          <w:szCs w:val="24"/>
        </w:rPr>
      </w:pPr>
    </w:p>
    <w:p w14:paraId="7649963C" w14:textId="77777777" w:rsidR="007A1D6E" w:rsidRDefault="007A1D6E">
      <w:pPr>
        <w:rPr>
          <w:rFonts w:ascii="Candara" w:hAnsi="Candara" w:cs="Arial"/>
          <w:sz w:val="24"/>
          <w:szCs w:val="24"/>
        </w:rPr>
      </w:pPr>
    </w:p>
    <w:p w14:paraId="4F4C2B79" w14:textId="3102083E" w:rsidR="007A1D6E" w:rsidRDefault="007A1D6E">
      <w:pPr>
        <w:rPr>
          <w:rFonts w:ascii="Candara" w:hAnsi="Candara" w:cs="Arial"/>
          <w:sz w:val="24"/>
          <w:szCs w:val="24"/>
        </w:rPr>
      </w:pPr>
    </w:p>
    <w:p w14:paraId="360312CF" w14:textId="0E12BF17" w:rsidR="000B31D0" w:rsidRDefault="000B31D0">
      <w:pPr>
        <w:rPr>
          <w:rFonts w:ascii="Candara" w:hAnsi="Candara" w:cs="Arial"/>
          <w:sz w:val="24"/>
          <w:szCs w:val="24"/>
        </w:rPr>
      </w:pPr>
    </w:p>
    <w:p w14:paraId="0039A023" w14:textId="5A4CA9D9" w:rsidR="0021237D" w:rsidRDefault="0021237D">
      <w:pPr>
        <w:rPr>
          <w:rFonts w:ascii="Candara" w:hAnsi="Candara" w:cs="Arial"/>
          <w:sz w:val="24"/>
          <w:szCs w:val="24"/>
        </w:rPr>
      </w:pPr>
    </w:p>
    <w:p w14:paraId="4A1CDC3F" w14:textId="77777777" w:rsidR="0021237D" w:rsidRDefault="0021237D">
      <w:pPr>
        <w:rPr>
          <w:rFonts w:ascii="Candara" w:hAnsi="Candara" w:cs="Arial"/>
          <w:sz w:val="24"/>
          <w:szCs w:val="24"/>
        </w:rPr>
      </w:pPr>
    </w:p>
    <w:p w14:paraId="18952A8C" w14:textId="77777777" w:rsidR="0021237D" w:rsidRDefault="0021237D" w:rsidP="000B31D0">
      <w:pPr>
        <w:rPr>
          <w:rFonts w:ascii="Candara" w:hAnsi="Candara" w:cs="Arial"/>
          <w:sz w:val="32"/>
          <w:szCs w:val="32"/>
        </w:rPr>
      </w:pPr>
    </w:p>
    <w:p w14:paraId="644AF34A" w14:textId="77777777" w:rsidR="0021237D" w:rsidRDefault="0021237D" w:rsidP="000B31D0">
      <w:pPr>
        <w:rPr>
          <w:rFonts w:ascii="Candara" w:hAnsi="Candara" w:cs="Arial"/>
          <w:sz w:val="32"/>
          <w:szCs w:val="32"/>
        </w:rPr>
      </w:pPr>
    </w:p>
    <w:p w14:paraId="56E58262" w14:textId="3C4186DF" w:rsidR="0021237D" w:rsidRDefault="007A1D6E" w:rsidP="0021237D">
      <w:pPr>
        <w:jc w:val="center"/>
        <w:rPr>
          <w:rFonts w:ascii="Candara" w:hAnsi="Candara" w:cs="Arial"/>
          <w:sz w:val="40"/>
          <w:szCs w:val="32"/>
        </w:rPr>
      </w:pPr>
      <w:r w:rsidRPr="0021237D">
        <w:rPr>
          <w:rFonts w:ascii="Candara" w:hAnsi="Candara" w:cs="Arial"/>
          <w:sz w:val="40"/>
          <w:szCs w:val="32"/>
        </w:rPr>
        <w:t>Didaktischer Leitfaden:</w:t>
      </w:r>
    </w:p>
    <w:p w14:paraId="5E5C8B0D" w14:textId="77777777" w:rsidR="00143BCA" w:rsidRDefault="007A1D6E" w:rsidP="0021237D">
      <w:pPr>
        <w:jc w:val="center"/>
        <w:rPr>
          <w:rFonts w:ascii="Candara" w:hAnsi="Candara" w:cs="Arial"/>
          <w:sz w:val="40"/>
          <w:szCs w:val="32"/>
        </w:rPr>
      </w:pPr>
      <w:r w:rsidRPr="0021237D">
        <w:rPr>
          <w:rFonts w:ascii="Candara" w:hAnsi="Candara" w:cs="Arial"/>
          <w:sz w:val="40"/>
          <w:szCs w:val="32"/>
        </w:rPr>
        <w:t xml:space="preserve">Planungsschritte </w:t>
      </w:r>
      <w:r w:rsidR="00AB7AB0">
        <w:rPr>
          <w:rFonts w:ascii="Candara" w:hAnsi="Candara" w:cs="Arial"/>
          <w:sz w:val="40"/>
          <w:szCs w:val="32"/>
        </w:rPr>
        <w:t>auf dem Weg ins Blended Learning</w:t>
      </w:r>
    </w:p>
    <w:p w14:paraId="1D56DB5E" w14:textId="43AEE34F" w:rsidR="007A1D6E" w:rsidRPr="0021237D" w:rsidRDefault="00143BCA" w:rsidP="0021237D">
      <w:pPr>
        <w:jc w:val="center"/>
        <w:rPr>
          <w:rFonts w:ascii="Candara" w:hAnsi="Candara" w:cs="Arial"/>
          <w:sz w:val="40"/>
          <w:szCs w:val="32"/>
        </w:rPr>
      </w:pPr>
      <w:r>
        <w:rPr>
          <w:rFonts w:ascii="Candara" w:hAnsi="Candara" w:cs="Arial"/>
          <w:sz w:val="40"/>
          <w:szCs w:val="32"/>
        </w:rPr>
        <w:t>Version 2</w:t>
      </w:r>
      <w:r w:rsidR="00AB7AB0">
        <w:rPr>
          <w:rFonts w:ascii="Candara" w:hAnsi="Candara" w:cs="Arial"/>
          <w:sz w:val="40"/>
          <w:szCs w:val="32"/>
        </w:rPr>
        <w:t xml:space="preserve"> </w:t>
      </w:r>
    </w:p>
    <w:p w14:paraId="0B74F71D" w14:textId="7269F98A" w:rsidR="007A1D6E" w:rsidRDefault="007A1D6E">
      <w:pPr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br w:type="page"/>
      </w:r>
    </w:p>
    <w:p w14:paraId="355D1530" w14:textId="77777777" w:rsidR="007A1D6E" w:rsidRDefault="007A1D6E">
      <w:pPr>
        <w:rPr>
          <w:rFonts w:ascii="Candara" w:hAnsi="Candara" w:cs="Arial"/>
          <w:sz w:val="24"/>
          <w:szCs w:val="24"/>
        </w:rPr>
      </w:pPr>
    </w:p>
    <w:p w14:paraId="268DEBBD" w14:textId="240F7E03" w:rsidR="0028038C" w:rsidRDefault="0028038C" w:rsidP="007A1D6E">
      <w:pPr>
        <w:tabs>
          <w:tab w:val="left" w:pos="4019"/>
        </w:tabs>
        <w:spacing w:line="280" w:lineRule="exact"/>
        <w:rPr>
          <w:rFonts w:ascii="Candara" w:hAnsi="Candara" w:cs="Arial"/>
          <w:sz w:val="24"/>
          <w:szCs w:val="24"/>
        </w:rPr>
      </w:pPr>
      <w:r w:rsidRPr="0028038C">
        <w:rPr>
          <w:rFonts w:ascii="Candara" w:hAnsi="Candara" w:cs="Arial"/>
          <w:sz w:val="24"/>
          <w:szCs w:val="24"/>
        </w:rPr>
        <w:t>Konkretisieren Sie die einzelnen Schritte auf dem Weg zur Implementierung von Blended Learning für ein mögliches eigenes Blended-Learning-Vorhaben innerhalb einer Ihrer Veranstaltungen.</w:t>
      </w:r>
      <w:r>
        <w:rPr>
          <w:rFonts w:ascii="Candara" w:hAnsi="Candara" w:cs="Arial"/>
          <w:sz w:val="24"/>
          <w:szCs w:val="24"/>
        </w:rPr>
        <w:t xml:space="preserve"> Die folgenden Fragen sollen Ihnen hierbei helfen. </w:t>
      </w:r>
    </w:p>
    <w:p w14:paraId="2460F0B4" w14:textId="77777777" w:rsidR="00A34BC6" w:rsidRDefault="00A34BC6" w:rsidP="0028038C">
      <w:p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35FEE542" w14:textId="77777777" w:rsidR="00A34BC6" w:rsidRDefault="00A34BC6" w:rsidP="0028038C">
      <w:p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2D997971" w14:textId="77777777" w:rsidR="0028038C" w:rsidRPr="0028038C" w:rsidRDefault="0028038C" w:rsidP="0028038C">
      <w:p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1A6E86EB" w14:textId="748EF6BD" w:rsidR="000F267F" w:rsidRPr="0028038C" w:rsidRDefault="0028038C" w:rsidP="0028038C">
      <w:p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b/>
          <w:sz w:val="24"/>
          <w:szCs w:val="24"/>
        </w:rPr>
      </w:pPr>
      <w:r w:rsidRPr="0028038C">
        <w:rPr>
          <w:rFonts w:ascii="Candara" w:hAnsi="Candara" w:cs="Arial"/>
          <w:b/>
          <w:sz w:val="24"/>
          <w:szCs w:val="24"/>
        </w:rPr>
        <w:t>Schritt 1: Ideen/</w:t>
      </w:r>
      <w:r w:rsidR="000F267F">
        <w:rPr>
          <w:rFonts w:ascii="Candara" w:hAnsi="Candara" w:cs="Arial"/>
          <w:b/>
          <w:sz w:val="24"/>
          <w:szCs w:val="24"/>
        </w:rPr>
        <w:t>Ziele</w:t>
      </w:r>
    </w:p>
    <w:p w14:paraId="28F3262F" w14:textId="7611164A" w:rsidR="0028038C" w:rsidRDefault="0028038C" w:rsidP="0028038C">
      <w:pPr>
        <w:pStyle w:val="Listenabsatz"/>
        <w:numPr>
          <w:ilvl w:val="0"/>
          <w:numId w:val="10"/>
        </w:num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  <w:r w:rsidRPr="000F267F">
        <w:rPr>
          <w:rFonts w:ascii="Candara" w:hAnsi="Candara" w:cs="Arial"/>
          <w:i/>
          <w:sz w:val="24"/>
          <w:szCs w:val="24"/>
        </w:rPr>
        <w:t>Für welchen Rahmen ist ein Blended-Learning-Projekt geplant?</w:t>
      </w:r>
      <w:r w:rsidR="000F267F">
        <w:rPr>
          <w:rFonts w:ascii="Candara" w:hAnsi="Candara" w:cs="Arial"/>
          <w:sz w:val="24"/>
          <w:szCs w:val="24"/>
        </w:rPr>
        <w:t xml:space="preserve"> </w:t>
      </w:r>
      <w:r w:rsidR="000F267F" w:rsidRPr="000F267F">
        <w:rPr>
          <w:rFonts w:ascii="Candara" w:hAnsi="Candara" w:cs="Arial"/>
          <w:i/>
          <w:sz w:val="24"/>
          <w:szCs w:val="24"/>
        </w:rPr>
        <w:t>(sofern noch nicht bei der Bedarfsanalyse beantwortet)</w:t>
      </w:r>
    </w:p>
    <w:p w14:paraId="372565FC" w14:textId="0B32D789" w:rsidR="0028038C" w:rsidRPr="000F267F" w:rsidRDefault="0028038C" w:rsidP="0028038C">
      <w:pPr>
        <w:pStyle w:val="Listenabsatz"/>
        <w:numPr>
          <w:ilvl w:val="0"/>
          <w:numId w:val="10"/>
        </w:num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i/>
          <w:sz w:val="24"/>
          <w:szCs w:val="24"/>
        </w:rPr>
      </w:pPr>
      <w:r w:rsidRPr="000F267F">
        <w:rPr>
          <w:rFonts w:ascii="Candara" w:hAnsi="Candara" w:cs="Arial"/>
          <w:i/>
          <w:sz w:val="24"/>
          <w:szCs w:val="24"/>
        </w:rPr>
        <w:t>Welche Zielgruppe soll damit erreicht werden?</w:t>
      </w:r>
      <w:r w:rsidR="000F267F">
        <w:rPr>
          <w:rFonts w:ascii="Candara" w:hAnsi="Candara" w:cs="Arial"/>
          <w:sz w:val="24"/>
          <w:szCs w:val="24"/>
        </w:rPr>
        <w:t xml:space="preserve"> </w:t>
      </w:r>
      <w:r w:rsidR="000F267F" w:rsidRPr="000F267F">
        <w:rPr>
          <w:rFonts w:ascii="Candara" w:hAnsi="Candara" w:cs="Arial"/>
          <w:i/>
          <w:sz w:val="24"/>
          <w:szCs w:val="24"/>
        </w:rPr>
        <w:t>(sofern noch nicht bei der Bedarfsanalyse beantwortet)</w:t>
      </w:r>
    </w:p>
    <w:p w14:paraId="3CED8752" w14:textId="77777777" w:rsidR="000F267F" w:rsidRDefault="000F267F" w:rsidP="000F267F">
      <w:pPr>
        <w:pStyle w:val="Listenabsatz"/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21AE3491" w14:textId="1F989DE1" w:rsidR="000F267F" w:rsidRDefault="000F267F" w:rsidP="000F267F">
      <w:pPr>
        <w:pStyle w:val="Listenabsatz"/>
        <w:numPr>
          <w:ilvl w:val="0"/>
          <w:numId w:val="10"/>
        </w:num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Was sind die Feinlernziele und wie sollen diese erreicht werden? (Lernziele, die über die groben Lernziele hinausgehen, z.B. Feinlernziele für jede thematische Einheit)</w:t>
      </w:r>
    </w:p>
    <w:p w14:paraId="12C31364" w14:textId="77777777" w:rsidR="000F267F" w:rsidRDefault="000F267F" w:rsidP="000F267F">
      <w:pPr>
        <w:pStyle w:val="Listenabsatz"/>
        <w:numPr>
          <w:ilvl w:val="0"/>
          <w:numId w:val="10"/>
        </w:num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Welche fachlichen Inhalte gilt es zu berücksich</w:t>
      </w:r>
      <w:r w:rsidRPr="0028038C">
        <w:rPr>
          <w:rFonts w:ascii="Candara" w:hAnsi="Candara" w:cs="Arial"/>
          <w:sz w:val="24"/>
          <w:szCs w:val="24"/>
        </w:rPr>
        <w:t>tigen?</w:t>
      </w:r>
    </w:p>
    <w:p w14:paraId="3C33F9CB" w14:textId="19C7901F" w:rsidR="000F267F" w:rsidRPr="000F267F" w:rsidRDefault="000F267F" w:rsidP="000F267F">
      <w:pPr>
        <w:pStyle w:val="Listenabsatz"/>
        <w:numPr>
          <w:ilvl w:val="0"/>
          <w:numId w:val="10"/>
        </w:num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Welchen Mehrwert sehen Sie im Blended Learning für diese Veranstaltung gegenüber reiner Präsenzlehre?</w:t>
      </w:r>
    </w:p>
    <w:p w14:paraId="2653A26F" w14:textId="24819D62" w:rsidR="0028038C" w:rsidRDefault="0028038C" w:rsidP="0028038C">
      <w:pPr>
        <w:pStyle w:val="Listenabsatz"/>
        <w:numPr>
          <w:ilvl w:val="0"/>
          <w:numId w:val="10"/>
        </w:num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Welches Vorwissen bezogen auf Blended Learning und entsprechende Tools ist bei den Teilnehmenden zu erwarten?</w:t>
      </w:r>
    </w:p>
    <w:p w14:paraId="76D7EFDD" w14:textId="5519F77B" w:rsidR="000A427D" w:rsidRDefault="000A427D" w:rsidP="0028038C">
      <w:pPr>
        <w:pStyle w:val="Listenabsatz"/>
        <w:numPr>
          <w:ilvl w:val="0"/>
          <w:numId w:val="10"/>
        </w:num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Was sind mögliche Hürden, die Sie berücksichtigen wollen?</w:t>
      </w:r>
    </w:p>
    <w:p w14:paraId="5F5C8796" w14:textId="77777777" w:rsidR="0028038C" w:rsidRDefault="0028038C" w:rsidP="00F24A64">
      <w:p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1B7F77C5" w14:textId="77777777" w:rsidR="0028038C" w:rsidRDefault="0028038C" w:rsidP="00280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74492F03" w14:textId="77777777" w:rsidR="0028038C" w:rsidRDefault="0028038C" w:rsidP="00280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369D6A58" w14:textId="77777777" w:rsidR="0028038C" w:rsidRDefault="0028038C" w:rsidP="00280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50058D4E" w14:textId="77777777" w:rsidR="0028038C" w:rsidRDefault="0028038C" w:rsidP="00280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000AD34A" w14:textId="77777777" w:rsidR="0028038C" w:rsidRDefault="0028038C" w:rsidP="00280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3A586B37" w14:textId="77777777" w:rsidR="0028038C" w:rsidRDefault="0028038C" w:rsidP="00280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6D15F2B3" w14:textId="77777777" w:rsidR="0028038C" w:rsidRDefault="0028038C" w:rsidP="00280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3929747C" w14:textId="77777777" w:rsidR="0003154D" w:rsidRDefault="0003154D" w:rsidP="00280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06667FDC" w14:textId="77777777" w:rsidR="0003154D" w:rsidRDefault="0003154D" w:rsidP="00280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2543D7FE" w14:textId="77777777" w:rsidR="0003154D" w:rsidRDefault="0003154D" w:rsidP="00280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487DA851" w14:textId="77777777" w:rsidR="0003154D" w:rsidRDefault="0003154D" w:rsidP="00280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17AF190C" w14:textId="77777777" w:rsidR="0003154D" w:rsidRDefault="0003154D" w:rsidP="00280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3360B13C" w14:textId="77777777" w:rsidR="0003154D" w:rsidRDefault="0003154D" w:rsidP="00280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1F7C1667" w14:textId="77777777" w:rsidR="0003154D" w:rsidRDefault="0003154D" w:rsidP="00280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334BBF05" w14:textId="6C2B58BB" w:rsidR="0003154D" w:rsidRDefault="0003154D" w:rsidP="00280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36C1E02C" w14:textId="77777777" w:rsidR="0003154D" w:rsidRDefault="0003154D" w:rsidP="00280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351C0DAB" w14:textId="77777777" w:rsidR="009802CB" w:rsidRDefault="009802CB" w:rsidP="0028038C">
      <w:p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6AD58828" w14:textId="77777777" w:rsidR="004B7C3C" w:rsidRDefault="00897318" w:rsidP="0028038C">
      <w:p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br/>
      </w:r>
    </w:p>
    <w:p w14:paraId="40E196E8" w14:textId="77777777" w:rsidR="004B7C3C" w:rsidRDefault="004B7C3C">
      <w:pPr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br w:type="page"/>
      </w:r>
    </w:p>
    <w:p w14:paraId="1CD56B14" w14:textId="1CD56071" w:rsidR="0028038C" w:rsidRDefault="0028038C" w:rsidP="0028038C">
      <w:p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lastRenderedPageBreak/>
        <w:t>Schritt 2: Umsetzung</w:t>
      </w:r>
    </w:p>
    <w:p w14:paraId="21D69314" w14:textId="70AD78A3" w:rsidR="0028038C" w:rsidRDefault="0028038C" w:rsidP="0028038C">
      <w:pPr>
        <w:pStyle w:val="Listenabsatz"/>
        <w:numPr>
          <w:ilvl w:val="0"/>
          <w:numId w:val="10"/>
        </w:num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  <w:r w:rsidRPr="0028038C">
        <w:rPr>
          <w:rFonts w:ascii="Candara" w:hAnsi="Candara" w:cs="Arial"/>
          <w:sz w:val="24"/>
          <w:szCs w:val="24"/>
        </w:rPr>
        <w:t xml:space="preserve">Was soll </w:t>
      </w:r>
      <w:r>
        <w:rPr>
          <w:rFonts w:ascii="Candara" w:hAnsi="Candara" w:cs="Arial"/>
          <w:sz w:val="24"/>
          <w:szCs w:val="24"/>
        </w:rPr>
        <w:t>im</w:t>
      </w:r>
      <w:r w:rsidRPr="0028038C">
        <w:rPr>
          <w:rFonts w:ascii="Candara" w:hAnsi="Candara" w:cs="Arial"/>
          <w:sz w:val="24"/>
          <w:szCs w:val="24"/>
        </w:rPr>
        <w:t xml:space="preserve"> Fokus </w:t>
      </w:r>
      <w:r>
        <w:rPr>
          <w:rFonts w:ascii="Candara" w:hAnsi="Candara" w:cs="Arial"/>
          <w:sz w:val="24"/>
          <w:szCs w:val="24"/>
        </w:rPr>
        <w:t>Ihres Blended-Learning-Projektes stehen (Inhaltsvermittlung, In</w:t>
      </w:r>
      <w:r w:rsidRPr="0028038C">
        <w:rPr>
          <w:rFonts w:ascii="Candara" w:hAnsi="Candara" w:cs="Arial"/>
          <w:sz w:val="24"/>
          <w:szCs w:val="24"/>
        </w:rPr>
        <w:t>teraktion, Bereitstellung von Lehr-/Lernmaterial, Assessment)</w:t>
      </w:r>
      <w:r>
        <w:rPr>
          <w:rFonts w:ascii="Candara" w:hAnsi="Candara" w:cs="Arial"/>
          <w:sz w:val="24"/>
          <w:szCs w:val="24"/>
        </w:rPr>
        <w:t>?</w:t>
      </w:r>
    </w:p>
    <w:p w14:paraId="0F8C2DC1" w14:textId="4F0667BF" w:rsidR="0028038C" w:rsidRDefault="0028038C" w:rsidP="0028038C">
      <w:pPr>
        <w:pStyle w:val="Listenabsatz"/>
        <w:numPr>
          <w:ilvl w:val="0"/>
          <w:numId w:val="10"/>
        </w:num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  <w:r w:rsidRPr="0028038C">
        <w:rPr>
          <w:rFonts w:ascii="Candara" w:hAnsi="Candara" w:cs="Arial"/>
          <w:sz w:val="24"/>
          <w:szCs w:val="24"/>
        </w:rPr>
        <w:t xml:space="preserve">Welche </w:t>
      </w:r>
      <w:r>
        <w:rPr>
          <w:rFonts w:ascii="Candara" w:hAnsi="Candara" w:cs="Arial"/>
          <w:sz w:val="24"/>
          <w:szCs w:val="24"/>
        </w:rPr>
        <w:t>Funktion</w:t>
      </w:r>
      <w:r w:rsidRPr="0028038C">
        <w:rPr>
          <w:rFonts w:ascii="Candara" w:hAnsi="Candara" w:cs="Arial"/>
          <w:sz w:val="24"/>
          <w:szCs w:val="24"/>
        </w:rPr>
        <w:t xml:space="preserve"> sollen Prä</w:t>
      </w:r>
      <w:r w:rsidRPr="0028038C">
        <w:rPr>
          <w:rFonts w:ascii="Candara" w:hAnsi="Candara" w:cs="Arial"/>
          <w:sz w:val="24"/>
          <w:szCs w:val="24"/>
        </w:rPr>
        <w:softHyphen/>
        <w:t>senzphase und On</w:t>
      </w:r>
      <w:r w:rsidRPr="0028038C">
        <w:rPr>
          <w:rFonts w:ascii="Candara" w:hAnsi="Candara" w:cs="Arial"/>
          <w:sz w:val="24"/>
          <w:szCs w:val="24"/>
        </w:rPr>
        <w:softHyphen/>
        <w:t>line</w:t>
      </w:r>
      <w:r w:rsidRPr="0028038C">
        <w:rPr>
          <w:rFonts w:ascii="Candara" w:hAnsi="Candara" w:cs="Arial"/>
          <w:sz w:val="24"/>
          <w:szCs w:val="24"/>
        </w:rPr>
        <w:softHyphen/>
        <w:t>pha</w:t>
      </w:r>
      <w:r w:rsidRPr="0028038C">
        <w:rPr>
          <w:rFonts w:ascii="Candara" w:hAnsi="Candara" w:cs="Arial"/>
          <w:sz w:val="24"/>
          <w:szCs w:val="24"/>
        </w:rPr>
        <w:softHyphen/>
        <w:t>se jeweils erfüllen?</w:t>
      </w:r>
      <w:r w:rsidR="002E4195">
        <w:rPr>
          <w:rFonts w:ascii="Candara" w:hAnsi="Candara" w:cs="Arial"/>
          <w:sz w:val="24"/>
          <w:szCs w:val="24"/>
        </w:rPr>
        <w:t xml:space="preserve"> Wo wird was gelernt?</w:t>
      </w:r>
    </w:p>
    <w:p w14:paraId="48C597F1" w14:textId="0FC3F54C" w:rsidR="0028038C" w:rsidRDefault="0028038C" w:rsidP="0028038C">
      <w:pPr>
        <w:pStyle w:val="Listenabsatz"/>
        <w:numPr>
          <w:ilvl w:val="0"/>
          <w:numId w:val="10"/>
        </w:num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  <w:r w:rsidRPr="0028038C">
        <w:rPr>
          <w:rFonts w:ascii="Candara" w:hAnsi="Candara" w:cs="Arial"/>
          <w:sz w:val="24"/>
          <w:szCs w:val="24"/>
        </w:rPr>
        <w:t>Welchen Anteil und Turnus sol</w:t>
      </w:r>
      <w:r w:rsidRPr="0028038C">
        <w:rPr>
          <w:rFonts w:ascii="Candara" w:hAnsi="Candara" w:cs="Arial"/>
          <w:sz w:val="24"/>
          <w:szCs w:val="24"/>
        </w:rPr>
        <w:softHyphen/>
        <w:t>len Präsenz- und On</w:t>
      </w:r>
      <w:r w:rsidRPr="0028038C">
        <w:rPr>
          <w:rFonts w:ascii="Candara" w:hAnsi="Candara" w:cs="Arial"/>
          <w:sz w:val="24"/>
          <w:szCs w:val="24"/>
        </w:rPr>
        <w:softHyphen/>
        <w:t>line</w:t>
      </w:r>
      <w:r w:rsidRPr="0028038C">
        <w:rPr>
          <w:rFonts w:ascii="Candara" w:hAnsi="Candara" w:cs="Arial"/>
          <w:sz w:val="24"/>
          <w:szCs w:val="24"/>
        </w:rPr>
        <w:softHyphen/>
        <w:t>pha</w:t>
      </w:r>
      <w:r w:rsidRPr="0028038C">
        <w:rPr>
          <w:rFonts w:ascii="Candara" w:hAnsi="Candara" w:cs="Arial"/>
          <w:sz w:val="24"/>
          <w:szCs w:val="24"/>
        </w:rPr>
        <w:softHyphen/>
        <w:t>sen haben?</w:t>
      </w:r>
    </w:p>
    <w:p w14:paraId="472A2CF2" w14:textId="1D0D311B" w:rsidR="0028038C" w:rsidRPr="0028038C" w:rsidRDefault="0028038C" w:rsidP="0028038C">
      <w:pPr>
        <w:pStyle w:val="Listenabsatz"/>
        <w:numPr>
          <w:ilvl w:val="0"/>
          <w:numId w:val="10"/>
        </w:num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Welches der vorgestellten Verzahnungen wollen Sie wählen?</w:t>
      </w:r>
    </w:p>
    <w:p w14:paraId="5F62C174" w14:textId="7917A13C" w:rsidR="0028038C" w:rsidRPr="0028038C" w:rsidRDefault="0028038C" w:rsidP="0028038C">
      <w:pPr>
        <w:pStyle w:val="Listenabsatz"/>
        <w:numPr>
          <w:ilvl w:val="0"/>
          <w:numId w:val="10"/>
        </w:num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  <w:r w:rsidRPr="0028038C">
        <w:rPr>
          <w:rFonts w:ascii="Candara" w:hAnsi="Candara" w:cs="Arial"/>
          <w:sz w:val="24"/>
          <w:szCs w:val="24"/>
        </w:rPr>
        <w:t>Wie soll</w:t>
      </w:r>
      <w:r>
        <w:rPr>
          <w:rFonts w:ascii="Candara" w:hAnsi="Candara" w:cs="Arial"/>
          <w:sz w:val="24"/>
          <w:szCs w:val="24"/>
        </w:rPr>
        <w:t xml:space="preserve"> die Verzahnung konkret erfolgen?</w:t>
      </w:r>
    </w:p>
    <w:p w14:paraId="3422E594" w14:textId="77777777" w:rsidR="0003154D" w:rsidRDefault="0003154D" w:rsidP="0003154D">
      <w:p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39CE2739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34C381FC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4B5E76F0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0205BF97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3193B4A3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0A858E36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40AD728D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16166831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74A7E75B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686379CE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4B44B578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25F28A12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64A7A755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0ECB5D12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2ABE3250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5D9CF86F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69F39E34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59106942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65A2E13D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34A7E051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27554045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0C8F5D6D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72FFE793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5E63EF75" w14:textId="77777777" w:rsidR="0003154D" w:rsidRDefault="0003154D" w:rsidP="0003154D">
      <w:p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4C601368" w14:textId="77777777" w:rsidR="0028038C" w:rsidRDefault="0028038C" w:rsidP="0028038C">
      <w:p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113CF162" w14:textId="77777777" w:rsidR="009802CB" w:rsidRDefault="009802CB" w:rsidP="0028038C">
      <w:p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7348962A" w14:textId="77777777" w:rsidR="009802CB" w:rsidRDefault="009802CB">
      <w:pPr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br w:type="page"/>
      </w:r>
    </w:p>
    <w:p w14:paraId="4EBDB76D" w14:textId="77777777" w:rsidR="009802CB" w:rsidRDefault="009802CB" w:rsidP="0028038C">
      <w:p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b/>
          <w:sz w:val="24"/>
          <w:szCs w:val="24"/>
        </w:rPr>
      </w:pPr>
    </w:p>
    <w:p w14:paraId="4E51CA3F" w14:textId="4DEB1627" w:rsidR="0028038C" w:rsidRPr="0028038C" w:rsidRDefault="0028038C" w:rsidP="0028038C">
      <w:p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>Schritt 3</w:t>
      </w:r>
      <w:r w:rsidRPr="0028038C">
        <w:rPr>
          <w:rFonts w:ascii="Candara" w:hAnsi="Candara" w:cs="Arial"/>
          <w:b/>
          <w:sz w:val="24"/>
          <w:szCs w:val="24"/>
        </w:rPr>
        <w:t xml:space="preserve">: </w:t>
      </w:r>
      <w:r>
        <w:rPr>
          <w:rFonts w:ascii="Candara" w:hAnsi="Candara" w:cs="Arial"/>
          <w:b/>
          <w:sz w:val="24"/>
          <w:szCs w:val="24"/>
        </w:rPr>
        <w:t>Methoden/Tools</w:t>
      </w:r>
    </w:p>
    <w:p w14:paraId="22865A34" w14:textId="64333858" w:rsidR="0028038C" w:rsidRDefault="0028038C" w:rsidP="0028038C">
      <w:pPr>
        <w:pStyle w:val="Listenabsatz"/>
        <w:numPr>
          <w:ilvl w:val="0"/>
          <w:numId w:val="10"/>
        </w:num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  <w:r w:rsidRPr="0028038C">
        <w:rPr>
          <w:rFonts w:ascii="Candara" w:hAnsi="Candara" w:cs="Arial"/>
          <w:sz w:val="24"/>
          <w:szCs w:val="24"/>
        </w:rPr>
        <w:t xml:space="preserve">Welche </w:t>
      </w:r>
      <w:r>
        <w:rPr>
          <w:rFonts w:ascii="Candara" w:hAnsi="Candara" w:cs="Arial"/>
          <w:sz w:val="24"/>
          <w:szCs w:val="24"/>
        </w:rPr>
        <w:t>Methoden wollen Sie auswählen?</w:t>
      </w:r>
    </w:p>
    <w:p w14:paraId="6E12D99C" w14:textId="73402EBC" w:rsidR="0028038C" w:rsidRDefault="004F56C3" w:rsidP="0028038C">
      <w:pPr>
        <w:pStyle w:val="Listenabsatz"/>
        <w:numPr>
          <w:ilvl w:val="0"/>
          <w:numId w:val="10"/>
        </w:num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W</w:t>
      </w:r>
      <w:r w:rsidR="0028038C">
        <w:rPr>
          <w:rFonts w:ascii="Candara" w:hAnsi="Candara" w:cs="Arial"/>
          <w:sz w:val="24"/>
          <w:szCs w:val="24"/>
        </w:rPr>
        <w:t>elche digitalen Tools wollen Sie einsetzen?</w:t>
      </w:r>
    </w:p>
    <w:p w14:paraId="004DE9B2" w14:textId="29D2381C" w:rsidR="00AB7AB0" w:rsidRDefault="00AB7AB0" w:rsidP="0028038C">
      <w:pPr>
        <w:pStyle w:val="Listenabsatz"/>
        <w:numPr>
          <w:ilvl w:val="0"/>
          <w:numId w:val="10"/>
        </w:num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Welchen Mehrwert sehen Sie durch den Einsatz der </w:t>
      </w:r>
      <w:r w:rsidR="00616ABB">
        <w:rPr>
          <w:rFonts w:ascii="Candara" w:hAnsi="Candara" w:cs="Arial"/>
          <w:sz w:val="24"/>
          <w:szCs w:val="24"/>
        </w:rPr>
        <w:t xml:space="preserve">ausgewählten digitalen </w:t>
      </w:r>
      <w:r>
        <w:rPr>
          <w:rFonts w:ascii="Candara" w:hAnsi="Candara" w:cs="Arial"/>
          <w:sz w:val="24"/>
          <w:szCs w:val="24"/>
        </w:rPr>
        <w:t>Tools gegenüber analogen Werkzeugen?</w:t>
      </w:r>
    </w:p>
    <w:p w14:paraId="0C413FCD" w14:textId="77777777" w:rsidR="0003154D" w:rsidRDefault="0003154D" w:rsidP="0003154D">
      <w:p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3E3965E0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3B062A60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76948335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3A7A7C65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0802F727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74D03914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3F781661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7CFF5E44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6BD042BF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2F9D96E5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4BB28C42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1BBB9B3E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073F5625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23D87AE5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42EF7889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77EFF556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732AB105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47D5F74A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767CB011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287B6261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2079F3CA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018A49FA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3144BB23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34CBF3DA" w14:textId="77777777" w:rsidR="0003154D" w:rsidRDefault="0003154D" w:rsidP="0003154D">
      <w:p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5BC5C09B" w14:textId="77777777" w:rsidR="0003154D" w:rsidRDefault="0003154D" w:rsidP="00A8349F">
      <w:pPr>
        <w:tabs>
          <w:tab w:val="left" w:pos="3960"/>
          <w:tab w:val="right" w:pos="8460"/>
        </w:tabs>
        <w:spacing w:line="280" w:lineRule="exact"/>
        <w:rPr>
          <w:rFonts w:ascii="Candara" w:hAnsi="Candara" w:cs="Arial"/>
          <w:sz w:val="24"/>
          <w:szCs w:val="24"/>
        </w:rPr>
      </w:pPr>
    </w:p>
    <w:p w14:paraId="4BA3CEB7" w14:textId="77777777" w:rsidR="0003154D" w:rsidRDefault="0003154D" w:rsidP="0003154D">
      <w:p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b/>
          <w:sz w:val="24"/>
          <w:szCs w:val="24"/>
        </w:rPr>
      </w:pPr>
    </w:p>
    <w:p w14:paraId="663E20AA" w14:textId="77777777" w:rsidR="0003154D" w:rsidRDefault="0003154D" w:rsidP="0003154D">
      <w:p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b/>
          <w:sz w:val="24"/>
          <w:szCs w:val="24"/>
        </w:rPr>
      </w:pPr>
    </w:p>
    <w:p w14:paraId="7877FFF5" w14:textId="77777777" w:rsidR="0003154D" w:rsidRDefault="0003154D" w:rsidP="0003154D">
      <w:p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b/>
          <w:sz w:val="24"/>
          <w:szCs w:val="24"/>
        </w:rPr>
      </w:pPr>
    </w:p>
    <w:p w14:paraId="2EA350EB" w14:textId="77777777" w:rsidR="0003154D" w:rsidRDefault="0003154D" w:rsidP="0003154D">
      <w:p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b/>
          <w:sz w:val="24"/>
          <w:szCs w:val="24"/>
        </w:rPr>
      </w:pPr>
    </w:p>
    <w:p w14:paraId="4A640509" w14:textId="77777777" w:rsidR="0003154D" w:rsidRDefault="0003154D" w:rsidP="0003154D">
      <w:p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b/>
          <w:sz w:val="24"/>
          <w:szCs w:val="24"/>
        </w:rPr>
      </w:pPr>
    </w:p>
    <w:p w14:paraId="7A2216EA" w14:textId="77777777" w:rsidR="0003154D" w:rsidRDefault="0003154D" w:rsidP="0003154D">
      <w:p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b/>
          <w:sz w:val="24"/>
          <w:szCs w:val="24"/>
        </w:rPr>
      </w:pPr>
    </w:p>
    <w:p w14:paraId="08D5F763" w14:textId="77777777" w:rsidR="0003154D" w:rsidRDefault="0003154D" w:rsidP="0003154D">
      <w:p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b/>
          <w:sz w:val="24"/>
          <w:szCs w:val="24"/>
        </w:rPr>
      </w:pPr>
    </w:p>
    <w:p w14:paraId="1380457E" w14:textId="1F83904A" w:rsidR="004B7C3C" w:rsidRDefault="004B7C3C">
      <w:pPr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br w:type="page"/>
      </w:r>
    </w:p>
    <w:p w14:paraId="15433A95" w14:textId="77777777" w:rsidR="0003154D" w:rsidRDefault="0003154D" w:rsidP="0003154D">
      <w:p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b/>
          <w:sz w:val="24"/>
          <w:szCs w:val="24"/>
        </w:rPr>
      </w:pPr>
    </w:p>
    <w:p w14:paraId="20CD0972" w14:textId="60B02B27" w:rsidR="0003154D" w:rsidRDefault="0003154D" w:rsidP="0003154D">
      <w:p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b/>
          <w:sz w:val="24"/>
          <w:szCs w:val="24"/>
        </w:rPr>
      </w:pPr>
    </w:p>
    <w:p w14:paraId="74F01E99" w14:textId="77777777" w:rsidR="0003154D" w:rsidRDefault="0003154D" w:rsidP="0003154D">
      <w:p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b/>
          <w:sz w:val="24"/>
          <w:szCs w:val="24"/>
        </w:rPr>
      </w:pPr>
    </w:p>
    <w:p w14:paraId="4C7AF2CB" w14:textId="328F3346" w:rsidR="0003154D" w:rsidRPr="0003154D" w:rsidRDefault="0003154D" w:rsidP="0003154D">
      <w:p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b/>
          <w:sz w:val="24"/>
          <w:szCs w:val="24"/>
        </w:rPr>
      </w:pPr>
      <w:r w:rsidRPr="0003154D">
        <w:rPr>
          <w:rFonts w:ascii="Candara" w:hAnsi="Candara" w:cs="Arial"/>
          <w:b/>
          <w:sz w:val="24"/>
          <w:szCs w:val="24"/>
        </w:rPr>
        <w:t>Schritt 4: Evaluation</w:t>
      </w:r>
    </w:p>
    <w:p w14:paraId="1C869413" w14:textId="244C7F6E" w:rsidR="0003154D" w:rsidRDefault="0003154D" w:rsidP="0003154D">
      <w:pPr>
        <w:pStyle w:val="Listenabsatz"/>
        <w:numPr>
          <w:ilvl w:val="0"/>
          <w:numId w:val="10"/>
        </w:num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  <w:r w:rsidRPr="0003154D">
        <w:rPr>
          <w:rFonts w:ascii="Candara" w:hAnsi="Candara" w:cs="Arial"/>
          <w:sz w:val="24"/>
          <w:szCs w:val="24"/>
        </w:rPr>
        <w:t>Wie soll das Blended-Learning-Konzept evaluiert werden?</w:t>
      </w:r>
    </w:p>
    <w:p w14:paraId="25C16506" w14:textId="5383CE1E" w:rsidR="00AB7AB0" w:rsidRPr="0003154D" w:rsidRDefault="00AB7AB0" w:rsidP="0003154D">
      <w:pPr>
        <w:pStyle w:val="Listenabsatz"/>
        <w:numPr>
          <w:ilvl w:val="0"/>
          <w:numId w:val="10"/>
        </w:num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Werden einzelne Einheiten evaluiert und/oder die ganze Veranstaltung?</w:t>
      </w:r>
    </w:p>
    <w:p w14:paraId="45B570B5" w14:textId="77777777" w:rsidR="0003154D" w:rsidRDefault="0003154D" w:rsidP="0003154D">
      <w:pP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5CB1A22C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25A76AB2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22B4FA0B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13E9477F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7768A242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0425B6FD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35E9C8E0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64CBFF5B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011038EE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3AD2B8A9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41030695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2C205E24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70C86703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5324D96C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47B5DD79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26FE519C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058DA1AC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257FE85A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37018642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6664A108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3D828DF1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548C3A48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22A4ACEE" w14:textId="77777777" w:rsidR="0003154D" w:rsidRDefault="0003154D" w:rsidP="00031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right" w:pos="8460"/>
        </w:tabs>
        <w:spacing w:line="280" w:lineRule="exact"/>
        <w:jc w:val="both"/>
        <w:rPr>
          <w:rFonts w:ascii="Candara" w:hAnsi="Candara" w:cs="Arial"/>
          <w:sz w:val="24"/>
          <w:szCs w:val="24"/>
        </w:rPr>
      </w:pPr>
    </w:p>
    <w:p w14:paraId="61EC6A43" w14:textId="77777777" w:rsidR="0003154D" w:rsidRPr="004920A9" w:rsidRDefault="0003154D" w:rsidP="00A8349F">
      <w:pPr>
        <w:tabs>
          <w:tab w:val="left" w:pos="3960"/>
          <w:tab w:val="right" w:pos="8460"/>
        </w:tabs>
        <w:spacing w:line="280" w:lineRule="exact"/>
        <w:rPr>
          <w:rFonts w:ascii="Candara" w:hAnsi="Candara" w:cs="Arial"/>
          <w:sz w:val="24"/>
          <w:szCs w:val="24"/>
        </w:rPr>
      </w:pPr>
    </w:p>
    <w:sectPr w:rsidR="0003154D" w:rsidRPr="004920A9" w:rsidSect="004B7C3C">
      <w:headerReference w:type="default" r:id="rId9"/>
      <w:footerReference w:type="default" r:id="rId10"/>
      <w:footerReference w:type="first" r:id="rId11"/>
      <w:pgSz w:w="11906" w:h="16838"/>
      <w:pgMar w:top="1047" w:right="1418" w:bottom="567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9C913" w14:textId="77777777" w:rsidR="00486BEE" w:rsidRDefault="00486BEE" w:rsidP="004C5C6A">
      <w:r>
        <w:separator/>
      </w:r>
    </w:p>
  </w:endnote>
  <w:endnote w:type="continuationSeparator" w:id="0">
    <w:p w14:paraId="190D632F" w14:textId="77777777" w:rsidR="00486BEE" w:rsidRDefault="00486BEE" w:rsidP="004C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ap">
    <w:altName w:val="Courier New"/>
    <w:charset w:val="00"/>
    <w:family w:val="auto"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sap" w:hAnsi="Asap"/>
      </w:rPr>
      <w:id w:val="-1258739641"/>
      <w:docPartObj>
        <w:docPartGallery w:val="Page Numbers (Bottom of Page)"/>
        <w:docPartUnique/>
      </w:docPartObj>
    </w:sdtPr>
    <w:sdtEndPr/>
    <w:sdtContent>
      <w:p w14:paraId="2516E9CA" w14:textId="4A5E1895" w:rsidR="00E76600" w:rsidRDefault="00E76600" w:rsidP="00E76600">
        <w:pPr>
          <w:pStyle w:val="Fuzeile"/>
          <w:jc w:val="center"/>
          <w:rPr>
            <w:rFonts w:ascii="Asap" w:hAnsi="Asap"/>
          </w:rPr>
        </w:pPr>
      </w:p>
      <w:p w14:paraId="7B13C006" w14:textId="5F9048DF" w:rsidR="00E76600" w:rsidRDefault="00E76600" w:rsidP="00E76600">
        <w:pPr>
          <w:pStyle w:val="Fuzeile"/>
          <w:jc w:val="center"/>
          <w:rPr>
            <w:rFonts w:ascii="Asap" w:hAnsi="Asap"/>
          </w:rPr>
        </w:pPr>
        <w:r w:rsidRPr="00E76600">
          <w:rPr>
            <w:rFonts w:ascii="Asap" w:hAnsi="Asap"/>
          </w:rPr>
          <w:fldChar w:fldCharType="begin"/>
        </w:r>
        <w:r w:rsidRPr="00E76600">
          <w:rPr>
            <w:rFonts w:ascii="Asap" w:hAnsi="Asap"/>
          </w:rPr>
          <w:instrText>PAGE   \* MERGEFORMAT</w:instrText>
        </w:r>
        <w:r w:rsidRPr="00E76600">
          <w:rPr>
            <w:rFonts w:ascii="Asap" w:hAnsi="Asap"/>
          </w:rPr>
          <w:fldChar w:fldCharType="separate"/>
        </w:r>
        <w:r w:rsidR="00DA5204">
          <w:rPr>
            <w:rFonts w:ascii="Asap" w:hAnsi="Asap"/>
            <w:noProof/>
          </w:rPr>
          <w:t>2</w:t>
        </w:r>
        <w:r w:rsidRPr="00E76600">
          <w:rPr>
            <w:rFonts w:ascii="Asap" w:hAnsi="Asap"/>
          </w:rPr>
          <w:fldChar w:fldCharType="end"/>
        </w:r>
      </w:p>
      <w:p w14:paraId="3FBA979F" w14:textId="77777777" w:rsidR="004C5C6A" w:rsidRPr="00E76600" w:rsidRDefault="00486BEE" w:rsidP="00E76600">
        <w:pPr>
          <w:pStyle w:val="Fuzeile"/>
          <w:jc w:val="center"/>
          <w:rPr>
            <w:rFonts w:ascii="Asap" w:hAnsi="Asap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DFE56" w14:textId="47D59E21" w:rsidR="004B7C3C" w:rsidRPr="0004466B" w:rsidRDefault="004B7C3C" w:rsidP="004B7C3C">
    <w:pPr>
      <w:shd w:val="clear" w:color="auto" w:fill="FFFFFF"/>
      <w:rPr>
        <w:rFonts w:ascii="Times New Roman" w:hAnsi="Times New Roman" w:cs="Times New Roman"/>
        <w:bCs w:val="0"/>
        <w:color w:val="212529"/>
        <w:kern w:val="0"/>
        <w:sz w:val="21"/>
        <w:szCs w:val="21"/>
      </w:rPr>
    </w:pPr>
    <w:r w:rsidRPr="006E7F6B">
      <w:rPr>
        <w:rFonts w:ascii="Times New Roman" w:hAnsi="Times New Roman" w:cs="Times New Roman"/>
        <w:bCs w:val="0"/>
        <w:noProof/>
        <w:color w:val="212529"/>
        <w:kern w:val="0"/>
        <w:sz w:val="21"/>
        <w:szCs w:val="21"/>
      </w:rPr>
      <w:drawing>
        <wp:inline distT="0" distB="0" distL="0" distR="0" wp14:anchorId="4DB30F98" wp14:editId="696A18B3">
          <wp:extent cx="838200" cy="297180"/>
          <wp:effectExtent l="0" t="0" r="0" b="7620"/>
          <wp:docPr id="2" name="Grafik 2" descr="CC BY-SA 4.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 BY-SA 4.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466B">
      <w:rPr>
        <w:rFonts w:ascii="Times New Roman" w:hAnsi="Times New Roman" w:cs="Times New Roman"/>
        <w:bCs w:val="0"/>
        <w:color w:val="212529"/>
        <w:kern w:val="0"/>
        <w:sz w:val="21"/>
        <w:szCs w:val="21"/>
      </w:rPr>
      <w:br/>
    </w:r>
    <w:r w:rsidRPr="006E7F6B">
      <w:rPr>
        <w:rFonts w:ascii="Times New Roman" w:hAnsi="Times New Roman" w:cs="Times New Roman"/>
        <w:bCs w:val="0"/>
        <w:color w:val="212529"/>
        <w:kern w:val="0"/>
        <w:sz w:val="21"/>
        <w:szCs w:val="21"/>
      </w:rPr>
      <w:t>Weiternutzung</w:t>
    </w:r>
    <w:r w:rsidRPr="0004466B">
      <w:rPr>
        <w:rFonts w:ascii="Times New Roman" w:hAnsi="Times New Roman" w:cs="Times New Roman"/>
        <w:bCs w:val="0"/>
        <w:color w:val="212529"/>
        <w:kern w:val="0"/>
        <w:sz w:val="21"/>
        <w:szCs w:val="21"/>
      </w:rPr>
      <w:t xml:space="preserve"> als OER ausdrücklich erlaubt: Dieses Werk und dessen Inhalte sind - sofern nicht anders angegeben - lizenziert unter </w:t>
    </w:r>
    <w:hyperlink r:id="rId3" w:tgtFrame="_blank" w:history="1">
      <w:r w:rsidRPr="0004466B">
        <w:rPr>
          <w:rFonts w:ascii="Times New Roman" w:hAnsi="Times New Roman" w:cs="Times New Roman"/>
          <w:bCs w:val="0"/>
          <w:color w:val="212529"/>
          <w:kern w:val="0"/>
          <w:sz w:val="21"/>
          <w:szCs w:val="21"/>
          <w:u w:val="single"/>
        </w:rPr>
        <w:t>CC BY-SA 4.0</w:t>
      </w:r>
    </w:hyperlink>
    <w:r w:rsidRPr="0004466B">
      <w:rPr>
        <w:rFonts w:ascii="Times New Roman" w:hAnsi="Times New Roman" w:cs="Times New Roman"/>
        <w:bCs w:val="0"/>
        <w:color w:val="212529"/>
        <w:kern w:val="0"/>
        <w:sz w:val="21"/>
        <w:szCs w:val="21"/>
      </w:rPr>
      <w:t xml:space="preserve">. Nennung gemäß </w:t>
    </w:r>
    <w:hyperlink r:id="rId4" w:history="1">
      <w:r w:rsidRPr="0004466B">
        <w:rPr>
          <w:rFonts w:ascii="Times New Roman" w:hAnsi="Times New Roman" w:cs="Times New Roman"/>
          <w:bCs w:val="0"/>
          <w:color w:val="212529"/>
          <w:kern w:val="0"/>
          <w:sz w:val="21"/>
          <w:szCs w:val="21"/>
          <w:u w:val="single"/>
        </w:rPr>
        <w:t>TULLU-Regel</w:t>
      </w:r>
    </w:hyperlink>
    <w:r w:rsidRPr="0004466B">
      <w:rPr>
        <w:rFonts w:ascii="Times New Roman" w:hAnsi="Times New Roman" w:cs="Times New Roman"/>
        <w:bCs w:val="0"/>
        <w:color w:val="212529"/>
        <w:kern w:val="0"/>
        <w:sz w:val="21"/>
        <w:szCs w:val="21"/>
      </w:rPr>
      <w:t xml:space="preserve"> bitte wie folgt: </w:t>
    </w:r>
    <w:r w:rsidRPr="0004466B">
      <w:rPr>
        <w:rFonts w:ascii="Times New Roman" w:hAnsi="Times New Roman" w:cs="Times New Roman"/>
        <w:bCs w:val="0"/>
        <w:i/>
        <w:iCs/>
        <w:color w:val="212529"/>
        <w:kern w:val="0"/>
        <w:sz w:val="21"/>
        <w:szCs w:val="21"/>
      </w:rPr>
      <w:t xml:space="preserve">"Didaktischer Leitfaden - Mediendidaktik" von </w:t>
    </w:r>
    <w:hyperlink r:id="rId5" w:history="1">
      <w:r w:rsidRPr="0004466B">
        <w:rPr>
          <w:rStyle w:val="Hyperlink"/>
          <w:rFonts w:ascii="Times New Roman" w:hAnsi="Times New Roman" w:cs="Times New Roman"/>
          <w:bCs w:val="0"/>
          <w:i/>
          <w:iCs/>
          <w:kern w:val="0"/>
          <w:sz w:val="21"/>
          <w:szCs w:val="21"/>
        </w:rPr>
        <w:t>Dr. Christina Müller-Naevecke</w:t>
      </w:r>
    </w:hyperlink>
    <w:r w:rsidRPr="0004466B">
      <w:rPr>
        <w:rFonts w:ascii="Times New Roman" w:hAnsi="Times New Roman" w:cs="Times New Roman"/>
        <w:bCs w:val="0"/>
        <w:i/>
        <w:iCs/>
        <w:color w:val="212529"/>
        <w:kern w:val="0"/>
        <w:sz w:val="21"/>
        <w:szCs w:val="21"/>
      </w:rPr>
      <w:t xml:space="preserve"> im Rahmen der </w:t>
    </w:r>
    <w:hyperlink r:id="rId6" w:history="1">
      <w:r w:rsidRPr="0004466B">
        <w:rPr>
          <w:rStyle w:val="Hyperlink"/>
          <w:rFonts w:ascii="Times New Roman" w:hAnsi="Times New Roman" w:cs="Times New Roman"/>
          <w:bCs w:val="0"/>
          <w:i/>
          <w:iCs/>
          <w:kern w:val="0"/>
          <w:sz w:val="21"/>
          <w:szCs w:val="21"/>
        </w:rPr>
        <w:t>Qualifizierungsreihe “Werkstatt Digitale Formate"</w:t>
      </w:r>
    </w:hyperlink>
    <w:r w:rsidRPr="0004466B">
      <w:rPr>
        <w:rFonts w:ascii="Times New Roman" w:hAnsi="Times New Roman" w:cs="Times New Roman"/>
        <w:bCs w:val="0"/>
        <w:i/>
        <w:iCs/>
        <w:color w:val="212529"/>
        <w:kern w:val="0"/>
        <w:sz w:val="21"/>
        <w:szCs w:val="21"/>
      </w:rPr>
      <w:t xml:space="preserve"> </w:t>
    </w:r>
    <w:r w:rsidR="00AB7AB0">
      <w:rPr>
        <w:rFonts w:ascii="Times New Roman" w:hAnsi="Times New Roman" w:cs="Times New Roman"/>
        <w:bCs w:val="0"/>
        <w:i/>
        <w:iCs/>
        <w:color w:val="212529"/>
        <w:kern w:val="0"/>
        <w:sz w:val="21"/>
        <w:szCs w:val="21"/>
      </w:rPr>
      <w:t>angepasste Version 2 für den</w:t>
    </w:r>
    <w:r w:rsidRPr="0004466B">
      <w:rPr>
        <w:rFonts w:ascii="Times New Roman" w:hAnsi="Times New Roman" w:cs="Times New Roman"/>
        <w:bCs w:val="0"/>
        <w:i/>
        <w:iCs/>
        <w:color w:val="212529"/>
        <w:kern w:val="0"/>
        <w:sz w:val="21"/>
        <w:szCs w:val="21"/>
      </w:rPr>
      <w:t xml:space="preserve"> </w:t>
    </w:r>
    <w:r w:rsidR="00AD0C10">
      <w:rPr>
        <w:rFonts w:ascii="Times New Roman" w:hAnsi="Times New Roman" w:cs="Times New Roman"/>
        <w:bCs w:val="0"/>
        <w:i/>
        <w:iCs/>
        <w:color w:val="212529"/>
        <w:kern w:val="0"/>
        <w:sz w:val="21"/>
        <w:szCs w:val="21"/>
      </w:rPr>
      <w:t>Selbstlernkurs "Mediendidaktik</w:t>
    </w:r>
    <w:r w:rsidRPr="0004466B">
      <w:rPr>
        <w:rFonts w:ascii="Times New Roman" w:hAnsi="Times New Roman" w:cs="Times New Roman"/>
        <w:bCs w:val="0"/>
        <w:i/>
        <w:iCs/>
        <w:color w:val="212529"/>
        <w:kern w:val="0"/>
        <w:sz w:val="21"/>
        <w:szCs w:val="21"/>
      </w:rPr>
      <w:t xml:space="preserve">" für die </w:t>
    </w:r>
    <w:hyperlink r:id="rId7" w:history="1">
      <w:r w:rsidRPr="0004466B">
        <w:rPr>
          <w:rStyle w:val="Hyperlink"/>
          <w:rFonts w:ascii="Times New Roman" w:hAnsi="Times New Roman" w:cs="Times New Roman"/>
          <w:bCs w:val="0"/>
          <w:i/>
          <w:iCs/>
          <w:kern w:val="0"/>
          <w:sz w:val="21"/>
          <w:szCs w:val="21"/>
        </w:rPr>
        <w:t>Supportstelle Weiterbildung in der QUA-LiS NRW</w:t>
      </w:r>
    </w:hyperlink>
    <w:r w:rsidRPr="0004466B">
      <w:rPr>
        <w:rFonts w:ascii="Times New Roman" w:hAnsi="Times New Roman" w:cs="Times New Roman"/>
        <w:bCs w:val="0"/>
        <w:i/>
        <w:iCs/>
        <w:color w:val="212529"/>
        <w:kern w:val="0"/>
        <w:sz w:val="21"/>
        <w:szCs w:val="21"/>
      </w:rPr>
      <w:t xml:space="preserve">, Lizenz: </w:t>
    </w:r>
    <w:hyperlink r:id="rId8" w:tgtFrame="_blank" w:history="1">
      <w:r w:rsidRPr="0004466B">
        <w:rPr>
          <w:rFonts w:ascii="Times New Roman" w:hAnsi="Times New Roman" w:cs="Times New Roman"/>
          <w:bCs w:val="0"/>
          <w:i/>
          <w:iCs/>
          <w:color w:val="212529"/>
          <w:kern w:val="0"/>
          <w:sz w:val="21"/>
          <w:szCs w:val="21"/>
          <w:u w:val="single"/>
        </w:rPr>
        <w:t>CC BY-SA 4.0</w:t>
      </w:r>
    </w:hyperlink>
    <w:r w:rsidRPr="0004466B">
      <w:rPr>
        <w:rFonts w:ascii="Times New Roman" w:hAnsi="Times New Roman" w:cs="Times New Roman"/>
        <w:bCs w:val="0"/>
        <w:color w:val="212529"/>
        <w:kern w:val="0"/>
        <w:sz w:val="21"/>
        <w:szCs w:val="21"/>
      </w:rPr>
      <w:t>. Von der Lizenz ist das Logo ausgenommen.</w:t>
    </w:r>
    <w:r w:rsidRPr="0004466B">
      <w:rPr>
        <w:rFonts w:ascii="Times New Roman" w:hAnsi="Times New Roman" w:cs="Times New Roman"/>
        <w:bCs w:val="0"/>
        <w:color w:val="212529"/>
        <w:kern w:val="0"/>
        <w:sz w:val="21"/>
        <w:szCs w:val="21"/>
      </w:rPr>
      <w:br/>
      <w:t xml:space="preserve">Der Lizenzvertrag ist hier abrufbar: </w:t>
    </w:r>
    <w:hyperlink r:id="rId9" w:history="1">
      <w:r w:rsidRPr="0004466B">
        <w:rPr>
          <w:rFonts w:ascii="Times New Roman" w:hAnsi="Times New Roman" w:cs="Times New Roman"/>
          <w:bCs w:val="0"/>
          <w:color w:val="212529"/>
          <w:kern w:val="0"/>
          <w:sz w:val="21"/>
          <w:szCs w:val="21"/>
          <w:u w:val="single"/>
        </w:rPr>
        <w:t>https://creativecommons.org/licenses/by-sa/4.0/deed.de</w:t>
      </w:r>
    </w:hyperlink>
    <w:r w:rsidRPr="0004466B">
      <w:rPr>
        <w:rFonts w:ascii="Times New Roman" w:hAnsi="Times New Roman" w:cs="Times New Roman"/>
        <w:bCs w:val="0"/>
        <w:color w:val="212529"/>
        <w:kern w:val="0"/>
        <w:sz w:val="21"/>
        <w:szCs w:val="21"/>
      </w:rPr>
      <w:t xml:space="preserve"> </w:t>
    </w:r>
  </w:p>
  <w:p w14:paraId="3F3D0B73" w14:textId="77777777" w:rsidR="00091817" w:rsidRDefault="000918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F050E" w14:textId="77777777" w:rsidR="00486BEE" w:rsidRDefault="00486BEE" w:rsidP="004C5C6A">
      <w:r>
        <w:separator/>
      </w:r>
    </w:p>
  </w:footnote>
  <w:footnote w:type="continuationSeparator" w:id="0">
    <w:p w14:paraId="0FB32164" w14:textId="77777777" w:rsidR="00486BEE" w:rsidRDefault="00486BEE" w:rsidP="004C5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1F48C" w14:textId="5A85325D" w:rsidR="0010141C" w:rsidRDefault="00091817" w:rsidP="009011FA">
    <w:pPr>
      <w:pStyle w:val="Kopfzeile"/>
      <w:tabs>
        <w:tab w:val="clear" w:pos="4536"/>
        <w:tab w:val="clear" w:pos="9072"/>
        <w:tab w:val="left" w:pos="973"/>
        <w:tab w:val="left" w:pos="6716"/>
      </w:tabs>
      <w:ind w:left="-56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C71476" wp14:editId="1FDFA514">
          <wp:simplePos x="0" y="0"/>
          <wp:positionH relativeFrom="column">
            <wp:posOffset>4742180</wp:posOffset>
          </wp:positionH>
          <wp:positionV relativeFrom="paragraph">
            <wp:posOffset>-133350</wp:posOffset>
          </wp:positionV>
          <wp:extent cx="1724400" cy="457560"/>
          <wp:effectExtent l="0" t="0" r="0" b="0"/>
          <wp:wrapNone/>
          <wp:docPr id="5" name="Grafik 5" descr="Q:\Support\2. SWB\2. Selbstdarstellung_QUA-LiS_SWB\Marke SWB\2.Druckdateien\RZ_CMYK_QUA-LiS-Logo-Supportstelle_pf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Q:\Support\2. SWB\2. Selbstdarstellung_QUA-LiS_SWB\Marke SWB\2.Druckdateien\RZ_CMYK_QUA-LiS-Logo-Supportstelle_pfa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45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44BA4">
      <w:tab/>
    </w:r>
  </w:p>
  <w:p w14:paraId="59F714A9" w14:textId="77777777" w:rsidR="009011FA" w:rsidRPr="00091817" w:rsidRDefault="009011FA" w:rsidP="009011FA">
    <w:pPr>
      <w:pStyle w:val="Kopfzeile"/>
      <w:tabs>
        <w:tab w:val="clear" w:pos="4536"/>
        <w:tab w:val="clear" w:pos="9072"/>
        <w:tab w:val="left" w:pos="973"/>
        <w:tab w:val="left" w:pos="6716"/>
      </w:tabs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E20D7"/>
    <w:multiLevelType w:val="hybridMultilevel"/>
    <w:tmpl w:val="1F7C2930"/>
    <w:lvl w:ilvl="0" w:tplc="7FEC24D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E0FF8"/>
    <w:multiLevelType w:val="hybridMultilevel"/>
    <w:tmpl w:val="F8044E18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4C2357"/>
    <w:multiLevelType w:val="hybridMultilevel"/>
    <w:tmpl w:val="440873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71A98"/>
    <w:multiLevelType w:val="hybridMultilevel"/>
    <w:tmpl w:val="D478BD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B6E7E"/>
    <w:multiLevelType w:val="hybridMultilevel"/>
    <w:tmpl w:val="84703E5C"/>
    <w:lvl w:ilvl="0" w:tplc="9E662D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653AF"/>
    <w:multiLevelType w:val="hybridMultilevel"/>
    <w:tmpl w:val="4808BE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6206D"/>
    <w:multiLevelType w:val="hybridMultilevel"/>
    <w:tmpl w:val="70422BCE"/>
    <w:lvl w:ilvl="0" w:tplc="7FEC24D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1F3BEF"/>
    <w:multiLevelType w:val="hybridMultilevel"/>
    <w:tmpl w:val="0C2C4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42EA1"/>
    <w:multiLevelType w:val="hybridMultilevel"/>
    <w:tmpl w:val="23468BAA"/>
    <w:lvl w:ilvl="0" w:tplc="A7665CE4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F6D2C"/>
    <w:multiLevelType w:val="hybridMultilevel"/>
    <w:tmpl w:val="A62C5052"/>
    <w:lvl w:ilvl="0" w:tplc="7FEC24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E71C5"/>
    <w:multiLevelType w:val="hybridMultilevel"/>
    <w:tmpl w:val="A93C10FC"/>
    <w:lvl w:ilvl="0" w:tplc="733423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52E53"/>
    <w:multiLevelType w:val="hybridMultilevel"/>
    <w:tmpl w:val="25B26354"/>
    <w:lvl w:ilvl="0" w:tplc="B9A0E3D0">
      <w:numFmt w:val="bullet"/>
      <w:lvlText w:val="•"/>
      <w:lvlJc w:val="left"/>
      <w:pPr>
        <w:ind w:left="4320" w:hanging="3960"/>
      </w:pPr>
      <w:rPr>
        <w:rFonts w:ascii="Asap" w:eastAsia="Times New Roman" w:hAnsi="Asap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1"/>
  </w:num>
  <w:num w:numId="9">
    <w:abstractNumId w:val="1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A2"/>
    <w:rsid w:val="00000F56"/>
    <w:rsid w:val="00001EC9"/>
    <w:rsid w:val="00003FE0"/>
    <w:rsid w:val="00007085"/>
    <w:rsid w:val="00012329"/>
    <w:rsid w:val="000138D3"/>
    <w:rsid w:val="00023B5F"/>
    <w:rsid w:val="0003154D"/>
    <w:rsid w:val="0004466B"/>
    <w:rsid w:val="00053EDB"/>
    <w:rsid w:val="00085D1B"/>
    <w:rsid w:val="00091817"/>
    <w:rsid w:val="000933CB"/>
    <w:rsid w:val="000A427D"/>
    <w:rsid w:val="000B31D0"/>
    <w:rsid w:val="000B44D3"/>
    <w:rsid w:val="000C1846"/>
    <w:rsid w:val="000D5453"/>
    <w:rsid w:val="000F0448"/>
    <w:rsid w:val="000F267F"/>
    <w:rsid w:val="0010141C"/>
    <w:rsid w:val="001067B3"/>
    <w:rsid w:val="00143BCA"/>
    <w:rsid w:val="00167DA4"/>
    <w:rsid w:val="00173DA1"/>
    <w:rsid w:val="00184B56"/>
    <w:rsid w:val="00194516"/>
    <w:rsid w:val="0019592C"/>
    <w:rsid w:val="001A1926"/>
    <w:rsid w:val="001A3E9B"/>
    <w:rsid w:val="001B27BD"/>
    <w:rsid w:val="001C57BE"/>
    <w:rsid w:val="001D3A33"/>
    <w:rsid w:val="00200A41"/>
    <w:rsid w:val="00210FAF"/>
    <w:rsid w:val="0021237D"/>
    <w:rsid w:val="00222016"/>
    <w:rsid w:val="00246F23"/>
    <w:rsid w:val="00255262"/>
    <w:rsid w:val="00255E85"/>
    <w:rsid w:val="00273D32"/>
    <w:rsid w:val="0028038C"/>
    <w:rsid w:val="002B71BD"/>
    <w:rsid w:val="002D20D6"/>
    <w:rsid w:val="002E305B"/>
    <w:rsid w:val="002E4195"/>
    <w:rsid w:val="002F5CA6"/>
    <w:rsid w:val="00331AD5"/>
    <w:rsid w:val="00335217"/>
    <w:rsid w:val="00344BA4"/>
    <w:rsid w:val="00352E6E"/>
    <w:rsid w:val="00372586"/>
    <w:rsid w:val="00374B47"/>
    <w:rsid w:val="00382723"/>
    <w:rsid w:val="00392E8F"/>
    <w:rsid w:val="003D3094"/>
    <w:rsid w:val="003D3C0B"/>
    <w:rsid w:val="003D5FF8"/>
    <w:rsid w:val="003F6C6A"/>
    <w:rsid w:val="004261BC"/>
    <w:rsid w:val="00436A32"/>
    <w:rsid w:val="00455A8F"/>
    <w:rsid w:val="00470BA2"/>
    <w:rsid w:val="00486BEE"/>
    <w:rsid w:val="004920A9"/>
    <w:rsid w:val="004A615D"/>
    <w:rsid w:val="004B2079"/>
    <w:rsid w:val="004B7C3C"/>
    <w:rsid w:val="004C5C6A"/>
    <w:rsid w:val="004D142E"/>
    <w:rsid w:val="004D162F"/>
    <w:rsid w:val="004E0229"/>
    <w:rsid w:val="004E1337"/>
    <w:rsid w:val="004E2170"/>
    <w:rsid w:val="004F56C3"/>
    <w:rsid w:val="0050179F"/>
    <w:rsid w:val="00515EDE"/>
    <w:rsid w:val="005212AC"/>
    <w:rsid w:val="00525118"/>
    <w:rsid w:val="005259FA"/>
    <w:rsid w:val="00566142"/>
    <w:rsid w:val="0058439F"/>
    <w:rsid w:val="00584DC1"/>
    <w:rsid w:val="00585458"/>
    <w:rsid w:val="005913C2"/>
    <w:rsid w:val="00596DFF"/>
    <w:rsid w:val="005E487C"/>
    <w:rsid w:val="005F553A"/>
    <w:rsid w:val="00600FD7"/>
    <w:rsid w:val="00606E0E"/>
    <w:rsid w:val="00616ABB"/>
    <w:rsid w:val="0062227D"/>
    <w:rsid w:val="00632E8C"/>
    <w:rsid w:val="00641E4C"/>
    <w:rsid w:val="00663434"/>
    <w:rsid w:val="006714E5"/>
    <w:rsid w:val="00681E30"/>
    <w:rsid w:val="00684C37"/>
    <w:rsid w:val="00694DD1"/>
    <w:rsid w:val="006A5AA2"/>
    <w:rsid w:val="006A5FB2"/>
    <w:rsid w:val="006C193A"/>
    <w:rsid w:val="006F35F2"/>
    <w:rsid w:val="0073592F"/>
    <w:rsid w:val="00741494"/>
    <w:rsid w:val="00764FFE"/>
    <w:rsid w:val="00777FCF"/>
    <w:rsid w:val="0079681B"/>
    <w:rsid w:val="007A1D6E"/>
    <w:rsid w:val="007F0C98"/>
    <w:rsid w:val="00807354"/>
    <w:rsid w:val="00832902"/>
    <w:rsid w:val="008401D0"/>
    <w:rsid w:val="0084599F"/>
    <w:rsid w:val="00897318"/>
    <w:rsid w:val="008B2C6C"/>
    <w:rsid w:val="008B32F7"/>
    <w:rsid w:val="008C24F0"/>
    <w:rsid w:val="008D3EB8"/>
    <w:rsid w:val="008E6F91"/>
    <w:rsid w:val="009011FA"/>
    <w:rsid w:val="00911932"/>
    <w:rsid w:val="00923278"/>
    <w:rsid w:val="009802CB"/>
    <w:rsid w:val="009B1551"/>
    <w:rsid w:val="009E2D9C"/>
    <w:rsid w:val="00A055CD"/>
    <w:rsid w:val="00A105C0"/>
    <w:rsid w:val="00A21200"/>
    <w:rsid w:val="00A34BC6"/>
    <w:rsid w:val="00A532DF"/>
    <w:rsid w:val="00A73ADB"/>
    <w:rsid w:val="00A80BE5"/>
    <w:rsid w:val="00A8349F"/>
    <w:rsid w:val="00A9208D"/>
    <w:rsid w:val="00AA7C6F"/>
    <w:rsid w:val="00AB7AB0"/>
    <w:rsid w:val="00AD0C10"/>
    <w:rsid w:val="00AE3F9A"/>
    <w:rsid w:val="00B047DE"/>
    <w:rsid w:val="00B234D8"/>
    <w:rsid w:val="00B26278"/>
    <w:rsid w:val="00B2696C"/>
    <w:rsid w:val="00B411E7"/>
    <w:rsid w:val="00B5182E"/>
    <w:rsid w:val="00B54D8E"/>
    <w:rsid w:val="00B55376"/>
    <w:rsid w:val="00B73145"/>
    <w:rsid w:val="00B819FF"/>
    <w:rsid w:val="00B859DF"/>
    <w:rsid w:val="00BA2B18"/>
    <w:rsid w:val="00BB5573"/>
    <w:rsid w:val="00BC2A54"/>
    <w:rsid w:val="00BF6660"/>
    <w:rsid w:val="00C32042"/>
    <w:rsid w:val="00C376DD"/>
    <w:rsid w:val="00C6263F"/>
    <w:rsid w:val="00C67F01"/>
    <w:rsid w:val="00C774B0"/>
    <w:rsid w:val="00C967D6"/>
    <w:rsid w:val="00CB4E72"/>
    <w:rsid w:val="00CD2B3D"/>
    <w:rsid w:val="00CD5457"/>
    <w:rsid w:val="00D05E71"/>
    <w:rsid w:val="00D138DD"/>
    <w:rsid w:val="00D32AE5"/>
    <w:rsid w:val="00D40D0E"/>
    <w:rsid w:val="00D63202"/>
    <w:rsid w:val="00D73BE1"/>
    <w:rsid w:val="00DA5204"/>
    <w:rsid w:val="00DB027B"/>
    <w:rsid w:val="00DB4165"/>
    <w:rsid w:val="00DB62A6"/>
    <w:rsid w:val="00DD00CD"/>
    <w:rsid w:val="00E15D18"/>
    <w:rsid w:val="00E24FE4"/>
    <w:rsid w:val="00E4491C"/>
    <w:rsid w:val="00E4505F"/>
    <w:rsid w:val="00E638C0"/>
    <w:rsid w:val="00E76600"/>
    <w:rsid w:val="00E86933"/>
    <w:rsid w:val="00E93728"/>
    <w:rsid w:val="00E97FA9"/>
    <w:rsid w:val="00EA50AB"/>
    <w:rsid w:val="00ED1113"/>
    <w:rsid w:val="00EF5D49"/>
    <w:rsid w:val="00EF7A91"/>
    <w:rsid w:val="00F0302D"/>
    <w:rsid w:val="00F1287E"/>
    <w:rsid w:val="00F15304"/>
    <w:rsid w:val="00F24A64"/>
    <w:rsid w:val="00F318DC"/>
    <w:rsid w:val="00F333A8"/>
    <w:rsid w:val="00F54195"/>
    <w:rsid w:val="00F7572D"/>
    <w:rsid w:val="00FA79E4"/>
    <w:rsid w:val="00FC28D8"/>
    <w:rsid w:val="00FC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99E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5376"/>
    <w:rPr>
      <w:rFonts w:ascii="Arial" w:hAnsi="Arial" w:cs="Tahoma"/>
      <w:bCs/>
      <w:kern w:val="2"/>
      <w:sz w:val="22"/>
    </w:rPr>
  </w:style>
  <w:style w:type="paragraph" w:styleId="berschrift1">
    <w:name w:val="heading 1"/>
    <w:basedOn w:val="Standard"/>
    <w:next w:val="Standard"/>
    <w:qFormat/>
    <w:rsid w:val="00B55376"/>
    <w:pPr>
      <w:keepNext/>
      <w:tabs>
        <w:tab w:val="right" w:pos="8460"/>
      </w:tabs>
      <w:outlineLvl w:val="0"/>
    </w:pPr>
    <w:rPr>
      <w:rFonts w:cs="Arial"/>
      <w:bCs w:val="0"/>
      <w:kern w:val="0"/>
      <w:sz w:val="24"/>
      <w:szCs w:val="24"/>
      <w:u w:val="single"/>
    </w:rPr>
  </w:style>
  <w:style w:type="paragraph" w:styleId="berschrift2">
    <w:name w:val="heading 2"/>
    <w:basedOn w:val="Standard"/>
    <w:next w:val="Standard"/>
    <w:qFormat/>
    <w:rsid w:val="00B55376"/>
    <w:pPr>
      <w:keepNext/>
      <w:tabs>
        <w:tab w:val="right" w:pos="8460"/>
      </w:tabs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rsid w:val="00B55376"/>
    <w:pPr>
      <w:keepNext/>
      <w:tabs>
        <w:tab w:val="right" w:pos="8460"/>
      </w:tabs>
      <w:outlineLvl w:val="2"/>
    </w:pPr>
    <w:rPr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12A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C5C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5C6A"/>
    <w:rPr>
      <w:rFonts w:ascii="Arial" w:hAnsi="Arial" w:cs="Tahoma"/>
      <w:bCs/>
      <w:kern w:val="2"/>
      <w:sz w:val="22"/>
    </w:rPr>
  </w:style>
  <w:style w:type="paragraph" w:styleId="Fuzeile">
    <w:name w:val="footer"/>
    <w:basedOn w:val="Standard"/>
    <w:link w:val="FuzeileZchn"/>
    <w:uiPriority w:val="99"/>
    <w:unhideWhenUsed/>
    <w:rsid w:val="004C5C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5C6A"/>
    <w:rPr>
      <w:rFonts w:ascii="Arial" w:hAnsi="Arial" w:cs="Tahoma"/>
      <w:bCs/>
      <w:kern w:val="2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52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5217"/>
    <w:rPr>
      <w:rFonts w:ascii="Segoe UI" w:hAnsi="Segoe UI" w:cs="Segoe UI"/>
      <w:bCs/>
      <w:kern w:val="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84DC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52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73D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3D3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3D32"/>
    <w:rPr>
      <w:rFonts w:ascii="Arial" w:hAnsi="Arial" w:cs="Tahoma"/>
      <w:bCs/>
      <w:kern w:val="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3D32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3D32"/>
    <w:rPr>
      <w:rFonts w:ascii="Arial" w:hAnsi="Arial" w:cs="Tahoma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9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4.0/deed.de" TargetMode="External"/><Relationship Id="rId3" Type="http://schemas.openxmlformats.org/officeDocument/2006/relationships/hyperlink" Target="https://creativecommons.org/licenses/by-sa/4.0/deed.de" TargetMode="External"/><Relationship Id="rId7" Type="http://schemas.openxmlformats.org/officeDocument/2006/relationships/hyperlink" Target="https://www.supportstelle-weiterbildung.nrw.de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sa/4.0/deed.de" TargetMode="External"/><Relationship Id="rId6" Type="http://schemas.openxmlformats.org/officeDocument/2006/relationships/hyperlink" Target="https://www.supportstelle-weiterbildung.nrw.de/supportstelle/qualifizierungsangebote/werkstatt-digitale-formate/index.html" TargetMode="External"/><Relationship Id="rId5" Type="http://schemas.openxmlformats.org/officeDocument/2006/relationships/hyperlink" Target="http://mueller-naevecke.de/" TargetMode="External"/><Relationship Id="rId4" Type="http://schemas.openxmlformats.org/officeDocument/2006/relationships/hyperlink" Target="https://open-educational-resources.de/oer-tullu-regel/" TargetMode="External"/><Relationship Id="rId9" Type="http://schemas.openxmlformats.org/officeDocument/2006/relationships/hyperlink" Target="https://creativecommons.org/licenses/by-sa/4.0/dee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C7B56-CB29-41A2-8E09-A80902A1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2024-03-21T08:45:00Z</dcterms:created>
  <dcterms:modified xsi:type="dcterms:W3CDTF">2024-03-21T08:45:00Z</dcterms:modified>
</cp:coreProperties>
</file>