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65E40" w14:textId="77777777" w:rsidR="00AD4FD5" w:rsidRPr="000A01D1" w:rsidRDefault="00ED64C8" w:rsidP="00D85343">
      <w:pPr>
        <w:spacing w:after="0"/>
        <w:jc w:val="both"/>
        <w:rPr>
          <w:b/>
          <w:noProof/>
          <w:color w:val="C00000"/>
          <w:sz w:val="28"/>
          <w:szCs w:val="28"/>
        </w:rPr>
      </w:pPr>
      <w:r w:rsidRPr="000A01D1">
        <w:rPr>
          <w:b/>
          <w:noProof/>
          <w:color w:val="C00000"/>
          <w:sz w:val="28"/>
          <w:szCs w:val="28"/>
        </w:rPr>
        <w:t>Welche Rolle hat die Schulleitung?</w:t>
      </w:r>
    </w:p>
    <w:p w14:paraId="7B4AA6AC" w14:textId="77777777" w:rsidR="00ED64C8" w:rsidRPr="000A01D1" w:rsidRDefault="00ED64C8" w:rsidP="00D85343">
      <w:pPr>
        <w:spacing w:after="0"/>
        <w:jc w:val="both"/>
        <w:rPr>
          <w:noProof/>
          <w:sz w:val="24"/>
          <w:szCs w:val="24"/>
        </w:rPr>
      </w:pPr>
    </w:p>
    <w:p w14:paraId="79E90433" w14:textId="77777777" w:rsidR="00ED64C8" w:rsidRPr="000A01D1" w:rsidRDefault="00ED64C8" w:rsidP="00D85343">
      <w:pPr>
        <w:spacing w:after="0"/>
        <w:jc w:val="both"/>
        <w:rPr>
          <w:b/>
          <w:noProof/>
          <w:sz w:val="24"/>
          <w:szCs w:val="24"/>
        </w:rPr>
      </w:pPr>
      <w:r w:rsidRPr="000A01D1">
        <w:rPr>
          <w:b/>
          <w:noProof/>
          <w:sz w:val="24"/>
          <w:szCs w:val="24"/>
        </w:rPr>
        <w:t>Kurzantwort</w:t>
      </w:r>
    </w:p>
    <w:p w14:paraId="7B531222" w14:textId="77777777" w:rsidR="00ED64C8" w:rsidRPr="000A01D1" w:rsidRDefault="00ED64C8" w:rsidP="00D85343">
      <w:pPr>
        <w:spacing w:after="0"/>
        <w:jc w:val="both"/>
        <w:rPr>
          <w:noProof/>
          <w:sz w:val="24"/>
          <w:szCs w:val="24"/>
        </w:rPr>
      </w:pPr>
    </w:p>
    <w:p w14:paraId="3CEB9B10" w14:textId="77777777" w:rsidR="00ED64C8" w:rsidRPr="000A01D1" w:rsidRDefault="00ED64C8" w:rsidP="00D85343">
      <w:pPr>
        <w:spacing w:after="0"/>
        <w:jc w:val="both"/>
        <w:rPr>
          <w:noProof/>
          <w:sz w:val="24"/>
          <w:szCs w:val="24"/>
        </w:rPr>
      </w:pPr>
      <w:r w:rsidRPr="000A01D1">
        <w:rPr>
          <w:noProof/>
          <w:sz w:val="24"/>
          <w:szCs w:val="24"/>
        </w:rPr>
        <w:t xml:space="preserve">Nachhaltige Schulentwicklung </w:t>
      </w:r>
      <w:r w:rsidR="00F5012F" w:rsidRPr="000A01D1">
        <w:rPr>
          <w:noProof/>
          <w:sz w:val="24"/>
          <w:szCs w:val="24"/>
        </w:rPr>
        <w:t>gelingt insbesondere mit der</w:t>
      </w:r>
      <w:r w:rsidRPr="000A01D1">
        <w:rPr>
          <w:noProof/>
          <w:sz w:val="24"/>
          <w:szCs w:val="24"/>
        </w:rPr>
        <w:t xml:space="preserve"> Unterstützung </w:t>
      </w:r>
      <w:r w:rsidR="00F5012F" w:rsidRPr="000A01D1">
        <w:rPr>
          <w:noProof/>
          <w:sz w:val="24"/>
          <w:szCs w:val="24"/>
        </w:rPr>
        <w:t xml:space="preserve">durch die </w:t>
      </w:r>
      <w:r w:rsidRPr="000A01D1">
        <w:rPr>
          <w:noProof/>
          <w:sz w:val="24"/>
          <w:szCs w:val="24"/>
        </w:rPr>
        <w:t xml:space="preserve">Schulleitung. Schulleitungen </w:t>
      </w:r>
      <w:r w:rsidR="00EA2C34" w:rsidRPr="000A01D1">
        <w:rPr>
          <w:noProof/>
          <w:sz w:val="24"/>
          <w:szCs w:val="24"/>
        </w:rPr>
        <w:t>werden deshalb</w:t>
      </w:r>
      <w:r w:rsidRPr="000A01D1">
        <w:rPr>
          <w:noProof/>
          <w:sz w:val="24"/>
          <w:szCs w:val="24"/>
        </w:rPr>
        <w:t xml:space="preserve"> als </w:t>
      </w:r>
      <w:r w:rsidR="000A186A" w:rsidRPr="000A01D1">
        <w:rPr>
          <w:b/>
          <w:noProof/>
          <w:sz w:val="24"/>
          <w:szCs w:val="24"/>
        </w:rPr>
        <w:t>"</w:t>
      </w:r>
      <w:r w:rsidRPr="000A01D1">
        <w:rPr>
          <w:b/>
          <w:noProof/>
          <w:sz w:val="24"/>
          <w:szCs w:val="24"/>
        </w:rPr>
        <w:t>Motoren der Schulentwicklung</w:t>
      </w:r>
      <w:r w:rsidR="000A186A" w:rsidRPr="000A01D1">
        <w:rPr>
          <w:b/>
          <w:noProof/>
          <w:sz w:val="24"/>
          <w:szCs w:val="24"/>
        </w:rPr>
        <w:t>"</w:t>
      </w:r>
      <w:r w:rsidRPr="000A01D1">
        <w:rPr>
          <w:noProof/>
          <w:sz w:val="24"/>
          <w:szCs w:val="24"/>
        </w:rPr>
        <w:t xml:space="preserve"> betrachtet.</w:t>
      </w:r>
    </w:p>
    <w:p w14:paraId="35A88044" w14:textId="77777777" w:rsidR="00ED64C8" w:rsidRPr="000A01D1" w:rsidRDefault="00F5012F" w:rsidP="00D85343">
      <w:pPr>
        <w:spacing w:after="0"/>
        <w:jc w:val="both"/>
        <w:rPr>
          <w:noProof/>
          <w:sz w:val="24"/>
          <w:szCs w:val="24"/>
        </w:rPr>
      </w:pPr>
      <w:r w:rsidRPr="000A01D1">
        <w:rPr>
          <w:noProof/>
          <w:sz w:val="24"/>
          <w:szCs w:val="24"/>
        </w:rPr>
        <w:t>Die</w:t>
      </w:r>
      <w:r w:rsidR="00ED64C8" w:rsidRPr="000A01D1">
        <w:rPr>
          <w:noProof/>
          <w:sz w:val="24"/>
          <w:szCs w:val="24"/>
        </w:rPr>
        <w:t xml:space="preserve"> Schulleitung </w:t>
      </w:r>
      <w:r w:rsidRPr="000A01D1">
        <w:rPr>
          <w:noProof/>
          <w:sz w:val="24"/>
          <w:szCs w:val="24"/>
        </w:rPr>
        <w:t xml:space="preserve">sollte daher </w:t>
      </w:r>
      <w:r w:rsidR="00ED64C8" w:rsidRPr="000A01D1">
        <w:rPr>
          <w:noProof/>
          <w:sz w:val="24"/>
          <w:szCs w:val="24"/>
        </w:rPr>
        <w:t>in irgendeiner Form</w:t>
      </w:r>
      <w:r w:rsidR="001F111E" w:rsidRPr="000A01D1">
        <w:rPr>
          <w:noProof/>
          <w:sz w:val="24"/>
          <w:szCs w:val="24"/>
        </w:rPr>
        <w:t xml:space="preserve"> in</w:t>
      </w:r>
      <w:r w:rsidR="00ED64C8" w:rsidRPr="000A01D1">
        <w:rPr>
          <w:noProof/>
          <w:sz w:val="24"/>
          <w:szCs w:val="24"/>
        </w:rPr>
        <w:t xml:space="preserve"> die Netzwerkarbeit </w:t>
      </w:r>
      <w:r w:rsidR="001F111E" w:rsidRPr="000A01D1">
        <w:rPr>
          <w:noProof/>
          <w:sz w:val="24"/>
          <w:szCs w:val="24"/>
        </w:rPr>
        <w:t>eingebunden sein</w:t>
      </w:r>
      <w:r w:rsidR="00ED64C8" w:rsidRPr="000A01D1">
        <w:rPr>
          <w:noProof/>
          <w:sz w:val="24"/>
          <w:szCs w:val="24"/>
        </w:rPr>
        <w:t xml:space="preserve">, </w:t>
      </w:r>
      <w:r w:rsidR="007D2140" w:rsidRPr="000A01D1">
        <w:rPr>
          <w:noProof/>
          <w:sz w:val="24"/>
          <w:szCs w:val="24"/>
        </w:rPr>
        <w:t>regelmäßig Informationen erhalten und Verantwortlichkeiten klären.</w:t>
      </w:r>
    </w:p>
    <w:p w14:paraId="1C4D872C" w14:textId="77777777" w:rsidR="00ED64C8" w:rsidRPr="000A01D1" w:rsidRDefault="00EA2C34" w:rsidP="00D85343">
      <w:pPr>
        <w:spacing w:after="0"/>
        <w:jc w:val="both"/>
        <w:rPr>
          <w:noProof/>
          <w:sz w:val="24"/>
          <w:szCs w:val="24"/>
        </w:rPr>
      </w:pPr>
      <w:r w:rsidRPr="000A01D1">
        <w:rPr>
          <w:noProof/>
          <w:sz w:val="24"/>
          <w:szCs w:val="24"/>
        </w:rPr>
        <w:t>Hier sind vielfältige Formen denkbar und wünschenswert.</w:t>
      </w:r>
    </w:p>
    <w:p w14:paraId="65476DFC" w14:textId="77777777" w:rsidR="00C655AE" w:rsidRPr="000A01D1" w:rsidRDefault="00CC46D3" w:rsidP="00D85343">
      <w:pPr>
        <w:spacing w:after="0"/>
        <w:jc w:val="both"/>
        <w:rPr>
          <w:noProof/>
          <w:sz w:val="24"/>
          <w:szCs w:val="24"/>
        </w:rPr>
      </w:pPr>
      <w:r w:rsidRPr="000A01D1">
        <w:rPr>
          <w:noProof/>
          <w:sz w:val="24"/>
          <w:szCs w:val="24"/>
        </w:rPr>
        <w:t xml:space="preserve">Im Folgenden werden daher exemplarische Fragestellungen für die Schulleitung angeboten, welche </w:t>
      </w:r>
      <w:r w:rsidRPr="000A01D1">
        <w:rPr>
          <w:b/>
          <w:noProof/>
          <w:sz w:val="24"/>
          <w:szCs w:val="24"/>
        </w:rPr>
        <w:t>Handlungsfelder zur Unterstützung der Netzwerkarbeit</w:t>
      </w:r>
      <w:r w:rsidRPr="000A01D1">
        <w:rPr>
          <w:noProof/>
          <w:sz w:val="24"/>
          <w:szCs w:val="24"/>
        </w:rPr>
        <w:t xml:space="preserve"> eröffnen.</w:t>
      </w:r>
    </w:p>
    <w:p w14:paraId="005355EF" w14:textId="77777777" w:rsidR="00CC46D3" w:rsidRPr="000A01D1" w:rsidRDefault="00CC46D3" w:rsidP="00D85343">
      <w:pPr>
        <w:spacing w:after="0"/>
        <w:jc w:val="both"/>
        <w:rPr>
          <w:noProof/>
          <w:sz w:val="24"/>
          <w:szCs w:val="24"/>
        </w:rPr>
      </w:pPr>
    </w:p>
    <w:p w14:paraId="18146F31" w14:textId="77777777" w:rsidR="00C655AE" w:rsidRPr="000A01D1" w:rsidRDefault="00F5012F" w:rsidP="00D85343">
      <w:pPr>
        <w:spacing w:after="0"/>
        <w:jc w:val="both"/>
        <w:rPr>
          <w:b/>
          <w:noProof/>
          <w:color w:val="C00000"/>
          <w:sz w:val="24"/>
          <w:szCs w:val="24"/>
        </w:rPr>
      </w:pPr>
      <w:r w:rsidRPr="000A01D1">
        <w:rPr>
          <w:b/>
          <w:noProof/>
          <w:color w:val="C00000"/>
          <w:sz w:val="24"/>
          <w:szCs w:val="24"/>
        </w:rPr>
        <w:t>Weiterführende Informationen</w:t>
      </w:r>
    </w:p>
    <w:p w14:paraId="62FA7B93" w14:textId="77777777" w:rsidR="00C655AE" w:rsidRPr="000A01D1" w:rsidRDefault="00C655AE" w:rsidP="00D85343">
      <w:pPr>
        <w:spacing w:after="0"/>
        <w:jc w:val="both"/>
        <w:rPr>
          <w:noProof/>
          <w:sz w:val="24"/>
          <w:szCs w:val="24"/>
        </w:rPr>
      </w:pPr>
    </w:p>
    <w:p w14:paraId="3E639744" w14:textId="3922A26D" w:rsidR="008519C2" w:rsidRPr="000A01D1" w:rsidRDefault="008C62CB" w:rsidP="00D85343">
      <w:pPr>
        <w:spacing w:after="0"/>
        <w:jc w:val="both"/>
        <w:rPr>
          <w:noProof/>
          <w:sz w:val="24"/>
          <w:szCs w:val="24"/>
        </w:rPr>
      </w:pPr>
      <w:r w:rsidRPr="000A01D1">
        <w:rPr>
          <w:noProof/>
          <w:sz w:val="24"/>
          <w:szCs w:val="24"/>
        </w:rPr>
        <w:t xml:space="preserve">Gottmann (2009, S. 36) </w:t>
      </w:r>
      <w:r w:rsidR="00053B8E" w:rsidRPr="000A01D1">
        <w:rPr>
          <w:noProof/>
          <w:sz w:val="24"/>
          <w:szCs w:val="24"/>
        </w:rPr>
        <w:t xml:space="preserve">nennt Gelingensbedingungen für </w:t>
      </w:r>
      <w:r w:rsidR="00111860" w:rsidRPr="000A01D1">
        <w:rPr>
          <w:noProof/>
          <w:sz w:val="24"/>
          <w:szCs w:val="24"/>
        </w:rPr>
        <w:t xml:space="preserve">die </w:t>
      </w:r>
      <w:r w:rsidR="00053B8E" w:rsidRPr="000A01D1">
        <w:rPr>
          <w:noProof/>
          <w:sz w:val="24"/>
          <w:szCs w:val="24"/>
        </w:rPr>
        <w:t>Netzwerkarbeit auf der Ebene der teilnehmenden Schule (</w:t>
      </w:r>
      <w:r w:rsidR="00E761BF" w:rsidRPr="000A01D1">
        <w:rPr>
          <w:rFonts w:ascii="Wingdings" w:hAnsi="Wingdings"/>
          <w:noProof/>
          <w:color w:val="C00000"/>
        </w:rPr>
        <w:t></w:t>
      </w:r>
      <w:r w:rsidR="00E761BF" w:rsidRPr="000A01D1">
        <w:rPr>
          <w:noProof/>
          <w:color w:val="C00000"/>
          <w:sz w:val="24"/>
          <w:szCs w:val="24"/>
        </w:rPr>
        <w:t xml:space="preserve"> </w:t>
      </w:r>
      <w:r w:rsidR="00053B8E" w:rsidRPr="000A01D1">
        <w:rPr>
          <w:noProof/>
          <w:color w:val="C00000"/>
          <w:sz w:val="24"/>
          <w:szCs w:val="24"/>
        </w:rPr>
        <w:t>"Wann gelingt Netzwerkarbeit?"</w:t>
      </w:r>
      <w:r w:rsidR="00053B8E" w:rsidRPr="000A01D1">
        <w:rPr>
          <w:noProof/>
          <w:sz w:val="24"/>
          <w:szCs w:val="24"/>
        </w:rPr>
        <w:t xml:space="preserve">). Dabei wird eine </w:t>
      </w:r>
      <w:r w:rsidR="00053B8E" w:rsidRPr="000A01D1">
        <w:rPr>
          <w:b/>
          <w:noProof/>
          <w:sz w:val="24"/>
          <w:szCs w:val="24"/>
        </w:rPr>
        <w:t>initiierende bzw. unterstützend wirkende Schulleitung als Kernbedingung</w:t>
      </w:r>
      <w:r w:rsidR="00053B8E" w:rsidRPr="000A01D1">
        <w:rPr>
          <w:noProof/>
          <w:sz w:val="24"/>
          <w:szCs w:val="24"/>
        </w:rPr>
        <w:t xml:space="preserve"> formuliert. Wie soll die Verknüpfung des Netzwerkthemas mit der schulinternen Arbeitsplanung, die Abgleichung von Zielvorstellungen, die Einrichtung</w:t>
      </w:r>
      <w:r w:rsidR="00B62730" w:rsidRPr="000A01D1">
        <w:rPr>
          <w:noProof/>
          <w:sz w:val="24"/>
          <w:szCs w:val="24"/>
        </w:rPr>
        <w:t xml:space="preserve"> </w:t>
      </w:r>
      <w:r w:rsidR="00111860" w:rsidRPr="000A01D1">
        <w:rPr>
          <w:noProof/>
          <w:sz w:val="24"/>
          <w:szCs w:val="24"/>
        </w:rPr>
        <w:t>oder</w:t>
      </w:r>
      <w:r w:rsidR="00B62730" w:rsidRPr="000A01D1">
        <w:rPr>
          <w:noProof/>
          <w:sz w:val="24"/>
          <w:szCs w:val="24"/>
        </w:rPr>
        <w:t xml:space="preserve"> </w:t>
      </w:r>
      <w:r w:rsidR="00053B8E" w:rsidRPr="000A01D1">
        <w:rPr>
          <w:noProof/>
          <w:sz w:val="24"/>
          <w:szCs w:val="24"/>
        </w:rPr>
        <w:t>Nutzung einer Steuergruppe oder themenspezifische</w:t>
      </w:r>
      <w:r w:rsidR="00F5012F" w:rsidRPr="000A01D1">
        <w:rPr>
          <w:noProof/>
          <w:sz w:val="24"/>
          <w:szCs w:val="24"/>
        </w:rPr>
        <w:t>n</w:t>
      </w:r>
      <w:r w:rsidR="00053B8E" w:rsidRPr="000A01D1">
        <w:rPr>
          <w:noProof/>
          <w:sz w:val="24"/>
          <w:szCs w:val="24"/>
        </w:rPr>
        <w:t xml:space="preserve"> Arbeitsgruppe, die kontinuierliche Freistellung von Teilnehmenden für die Netzwerktreffen </w:t>
      </w:r>
      <w:r w:rsidR="008519C2" w:rsidRPr="000A01D1">
        <w:rPr>
          <w:noProof/>
          <w:sz w:val="24"/>
          <w:szCs w:val="24"/>
        </w:rPr>
        <w:t xml:space="preserve">sowie die breite und aktive Partizipation </w:t>
      </w:r>
      <w:r w:rsidRPr="000A01D1">
        <w:rPr>
          <w:noProof/>
          <w:sz w:val="24"/>
          <w:szCs w:val="24"/>
        </w:rPr>
        <w:t>der</w:t>
      </w:r>
      <w:r w:rsidR="008519C2" w:rsidRPr="000A01D1">
        <w:rPr>
          <w:noProof/>
          <w:sz w:val="24"/>
          <w:szCs w:val="24"/>
        </w:rPr>
        <w:t xml:space="preserve"> am Schulleben beteiligten Gruppen gelingen, wenn die Schulleitung nicht daran mitwirkt?</w:t>
      </w:r>
    </w:p>
    <w:p w14:paraId="0DAEE818" w14:textId="151B9F0D" w:rsidR="008519C2" w:rsidRPr="000A01D1" w:rsidRDefault="00D85343" w:rsidP="00D85343">
      <w:pPr>
        <w:spacing w:after="0"/>
        <w:jc w:val="both"/>
        <w:rPr>
          <w:noProof/>
          <w:sz w:val="24"/>
          <w:szCs w:val="24"/>
        </w:rPr>
      </w:pPr>
      <w:r w:rsidRPr="000A01D1">
        <w:rPr>
          <w:noProof/>
          <w:sz w:val="24"/>
          <w:szCs w:val="24"/>
          <w:lang w:eastAsia="de-DE"/>
        </w:rPr>
        <w:drawing>
          <wp:anchor distT="0" distB="0" distL="114300" distR="114300" simplePos="0" relativeHeight="251656704" behindDoc="1" locked="0" layoutInCell="1" allowOverlap="1" wp14:anchorId="6473ECF4" wp14:editId="68600755">
            <wp:simplePos x="0" y="0"/>
            <wp:positionH relativeFrom="column">
              <wp:posOffset>5879094</wp:posOffset>
            </wp:positionH>
            <wp:positionV relativeFrom="paragraph">
              <wp:posOffset>657225</wp:posOffset>
            </wp:positionV>
            <wp:extent cx="561613" cy="1050290"/>
            <wp:effectExtent l="0" t="0" r="0" b="0"/>
            <wp:wrapNone/>
            <wp:docPr id="1" name="Bild 1" descr="Question Mark, Question, Response, Search 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Mark, Question, Response, Search Engine"/>
                    <pic:cNvPicPr>
                      <a:picLocks noChangeAspect="1" noChangeArrowheads="1"/>
                    </pic:cNvPicPr>
                  </pic:nvPicPr>
                  <pic:blipFill>
                    <a:blip r:embed="rId8" cstate="print"/>
                    <a:srcRect l="22721" t="6049" r="31645" b="8646"/>
                    <a:stretch>
                      <a:fillRect/>
                    </a:stretch>
                  </pic:blipFill>
                  <pic:spPr bwMode="auto">
                    <a:xfrm>
                      <a:off x="0" y="0"/>
                      <a:ext cx="566394" cy="10592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19C2" w:rsidRPr="000A01D1">
        <w:rPr>
          <w:noProof/>
          <w:sz w:val="24"/>
          <w:szCs w:val="24"/>
        </w:rPr>
        <w:t xml:space="preserve">Aber auch für die </w:t>
      </w:r>
      <w:r w:rsidR="00053B8E" w:rsidRPr="000A01D1">
        <w:rPr>
          <w:noProof/>
          <w:sz w:val="24"/>
          <w:szCs w:val="24"/>
        </w:rPr>
        <w:t>Rückkopplung von Informationen ins Kollegium</w:t>
      </w:r>
      <w:r w:rsidR="008519C2" w:rsidRPr="000A01D1">
        <w:rPr>
          <w:noProof/>
          <w:sz w:val="24"/>
          <w:szCs w:val="24"/>
        </w:rPr>
        <w:t xml:space="preserve">, die Entwicklung von guten Kommunikations- und Kooperationsstrukturen und </w:t>
      </w:r>
      <w:r w:rsidR="00C65788" w:rsidRPr="000A01D1">
        <w:rPr>
          <w:noProof/>
          <w:sz w:val="24"/>
          <w:szCs w:val="24"/>
        </w:rPr>
        <w:t xml:space="preserve">die </w:t>
      </w:r>
      <w:r w:rsidR="008519C2" w:rsidRPr="000A01D1">
        <w:rPr>
          <w:noProof/>
          <w:sz w:val="24"/>
          <w:szCs w:val="24"/>
        </w:rPr>
        <w:t>Etablierung einer positiven Einstellung der beteiligten Gruppen zum Projekt ist das Wirken der Schulleitungen von hohem Wert.</w:t>
      </w:r>
    </w:p>
    <w:p w14:paraId="0A0A92C6" w14:textId="77777777" w:rsidR="000D7008" w:rsidRPr="000A01D1" w:rsidRDefault="000D7008" w:rsidP="00D85343">
      <w:pPr>
        <w:spacing w:after="0"/>
        <w:jc w:val="both"/>
        <w:rPr>
          <w:noProof/>
          <w:sz w:val="24"/>
          <w:szCs w:val="24"/>
        </w:rPr>
      </w:pPr>
    </w:p>
    <w:p w14:paraId="52AD764B" w14:textId="321F3885" w:rsidR="000D7008" w:rsidRPr="000A01D1" w:rsidRDefault="000D7008" w:rsidP="00D85343">
      <w:pPr>
        <w:spacing w:after="120"/>
        <w:jc w:val="both"/>
        <w:rPr>
          <w:b/>
          <w:noProof/>
          <w:sz w:val="24"/>
          <w:szCs w:val="24"/>
        </w:rPr>
      </w:pPr>
      <w:r w:rsidRPr="000A01D1">
        <w:rPr>
          <w:b/>
          <w:noProof/>
          <w:sz w:val="24"/>
          <w:szCs w:val="24"/>
        </w:rPr>
        <w:t xml:space="preserve">Für die Schulleitung </w:t>
      </w:r>
      <w:r w:rsidR="00EA2C34" w:rsidRPr="000A01D1">
        <w:rPr>
          <w:b/>
          <w:noProof/>
          <w:sz w:val="24"/>
          <w:szCs w:val="24"/>
        </w:rPr>
        <w:t>können</w:t>
      </w:r>
      <w:r w:rsidRPr="000A01D1">
        <w:rPr>
          <w:b/>
          <w:noProof/>
          <w:sz w:val="24"/>
          <w:szCs w:val="24"/>
        </w:rPr>
        <w:t xml:space="preserve"> sich folgende Anschlussfragen </w:t>
      </w:r>
      <w:r w:rsidR="00111860" w:rsidRPr="000A01D1">
        <w:rPr>
          <w:b/>
          <w:noProof/>
          <w:sz w:val="24"/>
          <w:szCs w:val="24"/>
        </w:rPr>
        <w:t xml:space="preserve">für mögliche Handlungsfelder </w:t>
      </w:r>
      <w:r w:rsidRPr="000A01D1">
        <w:rPr>
          <w:b/>
          <w:noProof/>
          <w:sz w:val="24"/>
          <w:szCs w:val="24"/>
        </w:rPr>
        <w:t>stellen</w:t>
      </w:r>
      <w:r w:rsidR="00C65788" w:rsidRPr="000A01D1">
        <w:rPr>
          <w:b/>
          <w:noProof/>
          <w:sz w:val="24"/>
          <w:szCs w:val="24"/>
        </w:rPr>
        <w:t>:</w:t>
      </w:r>
    </w:p>
    <w:p w14:paraId="69270BCA" w14:textId="77777777" w:rsidR="00D85343" w:rsidRPr="000A01D1" w:rsidRDefault="000D7008" w:rsidP="00D85343">
      <w:pPr>
        <w:pStyle w:val="Listenabsatz"/>
        <w:numPr>
          <w:ilvl w:val="0"/>
          <w:numId w:val="3"/>
        </w:numPr>
        <w:spacing w:after="120"/>
        <w:ind w:left="284" w:hanging="284"/>
        <w:contextualSpacing w:val="0"/>
        <w:jc w:val="both"/>
        <w:rPr>
          <w:noProof/>
          <w:sz w:val="24"/>
          <w:szCs w:val="24"/>
        </w:rPr>
      </w:pPr>
      <w:r w:rsidRPr="000A01D1">
        <w:rPr>
          <w:noProof/>
          <w:sz w:val="24"/>
          <w:szCs w:val="24"/>
        </w:rPr>
        <w:t>Welche Lehrkräfte (und ggf. weitere Personen) sollen an den Netzwerktreffen teilnehmen? (</w:t>
      </w:r>
      <w:r w:rsidR="00E761BF" w:rsidRPr="000A01D1">
        <w:rPr>
          <w:rFonts w:ascii="Wingdings" w:hAnsi="Wingdings"/>
          <w:noProof/>
          <w:color w:val="C00000"/>
        </w:rPr>
        <w:t></w:t>
      </w:r>
      <w:r w:rsidR="00E761BF" w:rsidRPr="000A01D1">
        <w:rPr>
          <w:noProof/>
          <w:color w:val="C00000"/>
          <w:sz w:val="24"/>
          <w:szCs w:val="24"/>
        </w:rPr>
        <w:t xml:space="preserve"> "</w:t>
      </w:r>
      <w:r w:rsidR="00B62730" w:rsidRPr="000A01D1">
        <w:rPr>
          <w:noProof/>
          <w:color w:val="C00000"/>
          <w:sz w:val="24"/>
          <w:szCs w:val="24"/>
        </w:rPr>
        <w:t>Wer soll in Netzwerken</w:t>
      </w:r>
      <w:r w:rsidRPr="000A01D1">
        <w:rPr>
          <w:noProof/>
          <w:color w:val="C00000"/>
          <w:sz w:val="24"/>
          <w:szCs w:val="24"/>
        </w:rPr>
        <w:t xml:space="preserve"> mitarbeiten?"</w:t>
      </w:r>
      <w:r w:rsidRPr="000A01D1">
        <w:rPr>
          <w:noProof/>
          <w:sz w:val="24"/>
          <w:szCs w:val="24"/>
        </w:rPr>
        <w:t>)</w:t>
      </w:r>
    </w:p>
    <w:p w14:paraId="5D2070B2" w14:textId="5B65BD96" w:rsidR="002A3393" w:rsidRPr="000A01D1" w:rsidRDefault="00F87722" w:rsidP="00D85343">
      <w:pPr>
        <w:pStyle w:val="Listenabsatz"/>
        <w:spacing w:after="120"/>
        <w:ind w:left="284"/>
        <w:contextualSpacing w:val="0"/>
        <w:jc w:val="both"/>
        <w:rPr>
          <w:noProof/>
          <w:sz w:val="24"/>
          <w:szCs w:val="24"/>
        </w:rPr>
      </w:pPr>
      <w:r w:rsidRPr="000A01D1">
        <w:rPr>
          <w:noProof/>
          <w:sz w:val="24"/>
          <w:szCs w:val="24"/>
        </w:rPr>
        <w:t xml:space="preserve">Soll darüber hinaus eine Arbeitsgruppe in der Schule zum Entwicklungsvorhaben eingesetzt werden? Wie ist </w:t>
      </w:r>
      <w:r w:rsidR="00C65788" w:rsidRPr="000A01D1">
        <w:rPr>
          <w:noProof/>
          <w:sz w:val="24"/>
          <w:szCs w:val="24"/>
        </w:rPr>
        <w:t>gegebenenfalls</w:t>
      </w:r>
      <w:r w:rsidRPr="000A01D1">
        <w:rPr>
          <w:noProof/>
          <w:sz w:val="24"/>
          <w:szCs w:val="24"/>
        </w:rPr>
        <w:t xml:space="preserve"> die Netzwerkarbeit mit der Steuergruppe zu verbi</w:t>
      </w:r>
      <w:r w:rsidR="00111860" w:rsidRPr="000A01D1">
        <w:rPr>
          <w:noProof/>
          <w:sz w:val="24"/>
          <w:szCs w:val="24"/>
        </w:rPr>
        <w:t xml:space="preserve">nden? An welchen Stellen sollten </w:t>
      </w:r>
      <w:r w:rsidRPr="000A01D1">
        <w:rPr>
          <w:noProof/>
          <w:sz w:val="24"/>
          <w:szCs w:val="24"/>
        </w:rPr>
        <w:t>Fortbildungsbeauftrag</w:t>
      </w:r>
      <w:r w:rsidR="00155A9A" w:rsidRPr="000A01D1">
        <w:rPr>
          <w:noProof/>
          <w:sz w:val="24"/>
          <w:szCs w:val="24"/>
        </w:rPr>
        <w:t>t</w:t>
      </w:r>
      <w:r w:rsidRPr="000A01D1">
        <w:rPr>
          <w:noProof/>
          <w:sz w:val="24"/>
          <w:szCs w:val="24"/>
        </w:rPr>
        <w:t>e eingebunden werden?</w:t>
      </w:r>
    </w:p>
    <w:p w14:paraId="66141E2F" w14:textId="77777777" w:rsidR="00D85343" w:rsidRPr="000A01D1" w:rsidRDefault="000D7008" w:rsidP="00D85343">
      <w:pPr>
        <w:pStyle w:val="Listenabsatz"/>
        <w:numPr>
          <w:ilvl w:val="0"/>
          <w:numId w:val="3"/>
        </w:numPr>
        <w:spacing w:after="120"/>
        <w:ind w:left="284" w:hanging="284"/>
        <w:contextualSpacing w:val="0"/>
        <w:jc w:val="both"/>
        <w:rPr>
          <w:noProof/>
          <w:sz w:val="24"/>
          <w:szCs w:val="24"/>
        </w:rPr>
      </w:pPr>
      <w:r w:rsidRPr="000A01D1">
        <w:rPr>
          <w:noProof/>
          <w:sz w:val="24"/>
          <w:szCs w:val="24"/>
        </w:rPr>
        <w:t xml:space="preserve">Wie </w:t>
      </w:r>
      <w:r w:rsidR="00F87722" w:rsidRPr="000A01D1">
        <w:rPr>
          <w:noProof/>
          <w:sz w:val="24"/>
          <w:szCs w:val="24"/>
        </w:rPr>
        <w:t>können</w:t>
      </w:r>
      <w:r w:rsidRPr="000A01D1">
        <w:rPr>
          <w:noProof/>
          <w:sz w:val="24"/>
          <w:szCs w:val="24"/>
        </w:rPr>
        <w:t xml:space="preserve"> die am Netzwerk tei</w:t>
      </w:r>
      <w:r w:rsidR="00F87722" w:rsidRPr="000A01D1">
        <w:rPr>
          <w:noProof/>
          <w:sz w:val="24"/>
          <w:szCs w:val="24"/>
        </w:rPr>
        <w:t>lnehmenden Personen unterstützt werden</w:t>
      </w:r>
      <w:r w:rsidRPr="000A01D1">
        <w:rPr>
          <w:noProof/>
          <w:sz w:val="24"/>
          <w:szCs w:val="24"/>
        </w:rPr>
        <w:t>? (Teamzeit, Gesprächsangebot, Konfliktmanagement, Entlastung</w:t>
      </w:r>
      <w:r w:rsidR="00155A9A" w:rsidRPr="000A01D1">
        <w:rPr>
          <w:noProof/>
          <w:sz w:val="24"/>
          <w:szCs w:val="24"/>
        </w:rPr>
        <w:t>,</w:t>
      </w:r>
      <w:r w:rsidR="00D85343" w:rsidRPr="000A01D1">
        <w:rPr>
          <w:noProof/>
          <w:sz w:val="24"/>
          <w:szCs w:val="24"/>
        </w:rPr>
        <w:t xml:space="preserve"> ...)</w:t>
      </w:r>
    </w:p>
    <w:p w14:paraId="7BB16794" w14:textId="77777777" w:rsidR="00D85343" w:rsidRPr="000A01D1" w:rsidRDefault="000D7008" w:rsidP="00D85343">
      <w:pPr>
        <w:pStyle w:val="Listenabsatz"/>
        <w:spacing w:after="120"/>
        <w:ind w:left="284"/>
        <w:contextualSpacing w:val="0"/>
        <w:jc w:val="both"/>
        <w:rPr>
          <w:noProof/>
          <w:sz w:val="24"/>
          <w:szCs w:val="24"/>
        </w:rPr>
      </w:pPr>
      <w:r w:rsidRPr="000A01D1">
        <w:rPr>
          <w:noProof/>
          <w:sz w:val="24"/>
          <w:szCs w:val="24"/>
        </w:rPr>
        <w:lastRenderedPageBreak/>
        <w:t>Dabei sollte bedacht werden, wie die Informationen aus dem Netzwerk (</w:t>
      </w:r>
      <w:r w:rsidR="00155A9A" w:rsidRPr="000A01D1">
        <w:rPr>
          <w:noProof/>
          <w:sz w:val="24"/>
          <w:szCs w:val="24"/>
        </w:rPr>
        <w:t xml:space="preserve">zum Beispiel zu den </w:t>
      </w:r>
      <w:r w:rsidRPr="000A01D1">
        <w:rPr>
          <w:noProof/>
          <w:sz w:val="24"/>
          <w:szCs w:val="24"/>
        </w:rPr>
        <w:t>Ziele</w:t>
      </w:r>
      <w:r w:rsidR="00155A9A" w:rsidRPr="000A01D1">
        <w:rPr>
          <w:noProof/>
          <w:sz w:val="24"/>
          <w:szCs w:val="24"/>
        </w:rPr>
        <w:t>n</w:t>
      </w:r>
      <w:r w:rsidRPr="000A01D1">
        <w:rPr>
          <w:noProof/>
          <w:sz w:val="24"/>
          <w:szCs w:val="24"/>
        </w:rPr>
        <w:t>, Schritte</w:t>
      </w:r>
      <w:r w:rsidR="00155A9A" w:rsidRPr="000A01D1">
        <w:rPr>
          <w:noProof/>
          <w:sz w:val="24"/>
          <w:szCs w:val="24"/>
        </w:rPr>
        <w:t>n</w:t>
      </w:r>
      <w:r w:rsidRPr="000A01D1">
        <w:rPr>
          <w:noProof/>
          <w:sz w:val="24"/>
          <w:szCs w:val="24"/>
        </w:rPr>
        <w:t>, Konkretisierungen) regelmäßig die Schulleitung erreichen, damit diese abgestimmt</w:t>
      </w:r>
      <w:r w:rsidR="00D85343" w:rsidRPr="000A01D1">
        <w:rPr>
          <w:noProof/>
          <w:sz w:val="24"/>
          <w:szCs w:val="24"/>
        </w:rPr>
        <w:t xml:space="preserve"> und mitgetragen werden können.</w:t>
      </w:r>
    </w:p>
    <w:p w14:paraId="65E76D81" w14:textId="4ABE257F" w:rsidR="000D7008" w:rsidRPr="000A01D1" w:rsidRDefault="000D7008" w:rsidP="00D85343">
      <w:pPr>
        <w:pStyle w:val="Listenabsatz"/>
        <w:spacing w:after="120"/>
        <w:ind w:left="284"/>
        <w:contextualSpacing w:val="0"/>
        <w:jc w:val="both"/>
        <w:rPr>
          <w:noProof/>
          <w:sz w:val="24"/>
          <w:szCs w:val="24"/>
        </w:rPr>
      </w:pPr>
      <w:r w:rsidRPr="000A01D1">
        <w:rPr>
          <w:noProof/>
          <w:sz w:val="24"/>
          <w:szCs w:val="24"/>
        </w:rPr>
        <w:t>Die Frage "Was brauchen Sie, um weiterarbeiten zu können?" zielt auf die benötigten Ressourcen.</w:t>
      </w:r>
    </w:p>
    <w:p w14:paraId="7A60E811" w14:textId="31D032BC" w:rsidR="00F87722" w:rsidRPr="000A01D1" w:rsidRDefault="00F87722" w:rsidP="00D85343">
      <w:pPr>
        <w:pStyle w:val="Listenabsatz"/>
        <w:numPr>
          <w:ilvl w:val="0"/>
          <w:numId w:val="3"/>
        </w:numPr>
        <w:spacing w:after="120"/>
        <w:ind w:left="284" w:hanging="284"/>
        <w:contextualSpacing w:val="0"/>
        <w:jc w:val="both"/>
        <w:rPr>
          <w:noProof/>
          <w:sz w:val="24"/>
          <w:szCs w:val="24"/>
        </w:rPr>
      </w:pPr>
      <w:r w:rsidRPr="000A01D1">
        <w:rPr>
          <w:noProof/>
          <w:sz w:val="24"/>
          <w:szCs w:val="24"/>
        </w:rPr>
        <w:t>Wer muss oder sollte an der Entwicklung von Zielen und Schritten beteiligt werden?</w:t>
      </w:r>
      <w:r w:rsidRPr="000A01D1">
        <w:rPr>
          <w:noProof/>
          <w:sz w:val="24"/>
          <w:szCs w:val="24"/>
        </w:rPr>
        <w:br/>
        <w:t xml:space="preserve">Ist </w:t>
      </w:r>
      <w:r w:rsidR="00C65788" w:rsidRPr="000A01D1">
        <w:rPr>
          <w:noProof/>
          <w:sz w:val="24"/>
          <w:szCs w:val="24"/>
        </w:rPr>
        <w:t xml:space="preserve">zum Beispiel </w:t>
      </w:r>
      <w:r w:rsidRPr="000A01D1">
        <w:rPr>
          <w:noProof/>
          <w:sz w:val="24"/>
          <w:szCs w:val="24"/>
        </w:rPr>
        <w:t>die regelmäßige Information (und Diskussion) über Netzwerkergebnisse in der Lehrerkonferenz geplant?</w:t>
      </w:r>
      <w:r w:rsidR="000A186A" w:rsidRPr="000A01D1">
        <w:rPr>
          <w:noProof/>
        </w:rPr>
        <w:t xml:space="preserve"> </w:t>
      </w:r>
      <w:r w:rsidRPr="000A01D1">
        <w:rPr>
          <w:noProof/>
          <w:sz w:val="24"/>
          <w:szCs w:val="24"/>
        </w:rPr>
        <w:t>Sollen Eltern und Schüler</w:t>
      </w:r>
      <w:r w:rsidR="00C65788" w:rsidRPr="000A01D1">
        <w:rPr>
          <w:noProof/>
          <w:sz w:val="24"/>
          <w:szCs w:val="24"/>
        </w:rPr>
        <w:t>innen und Schüler</w:t>
      </w:r>
      <w:r w:rsidRPr="000A01D1">
        <w:rPr>
          <w:noProof/>
          <w:sz w:val="24"/>
          <w:szCs w:val="24"/>
        </w:rPr>
        <w:t xml:space="preserve"> zumindest im Rahmen der Schulkonferenzarbeit einbezogen werden?</w:t>
      </w:r>
    </w:p>
    <w:p w14:paraId="05EC03E2" w14:textId="77777777" w:rsidR="00CE7226" w:rsidRPr="000A01D1" w:rsidRDefault="00CE7226" w:rsidP="00D85343">
      <w:pPr>
        <w:pStyle w:val="Listenabsatz"/>
        <w:numPr>
          <w:ilvl w:val="0"/>
          <w:numId w:val="3"/>
        </w:numPr>
        <w:spacing w:after="120"/>
        <w:ind w:left="284" w:hanging="284"/>
        <w:contextualSpacing w:val="0"/>
        <w:jc w:val="both"/>
        <w:rPr>
          <w:noProof/>
          <w:sz w:val="24"/>
          <w:szCs w:val="24"/>
        </w:rPr>
      </w:pPr>
      <w:r w:rsidRPr="000A01D1">
        <w:rPr>
          <w:noProof/>
          <w:sz w:val="24"/>
          <w:szCs w:val="24"/>
        </w:rPr>
        <w:t>Wie kann eine regelmäßige Evaluation der Wirksamkeit und der Erreichung der Projektziele umgesetzt werden? Soll beispielsweise die Projektgruppe hiermit beauftragt werden? (</w:t>
      </w:r>
      <w:r w:rsidRPr="000A01D1">
        <w:rPr>
          <w:rFonts w:ascii="Wingdings" w:hAnsi="Wingdings"/>
          <w:noProof/>
          <w:color w:val="C00000"/>
        </w:rPr>
        <w:t></w:t>
      </w:r>
      <w:r w:rsidRPr="000A01D1">
        <w:rPr>
          <w:noProof/>
          <w:color w:val="C00000"/>
          <w:sz w:val="24"/>
          <w:szCs w:val="24"/>
        </w:rPr>
        <w:t xml:space="preserve"> "Wie und wann sollte eine Evaluation eingeplant werden?"</w:t>
      </w:r>
      <w:r w:rsidRPr="000A01D1">
        <w:rPr>
          <w:noProof/>
          <w:sz w:val="24"/>
          <w:szCs w:val="24"/>
        </w:rPr>
        <w:t>)</w:t>
      </w:r>
    </w:p>
    <w:p w14:paraId="4A5DBB62" w14:textId="77777777" w:rsidR="00CE7226" w:rsidRPr="000A01D1" w:rsidRDefault="00CE7226" w:rsidP="00D85343">
      <w:pPr>
        <w:pStyle w:val="Listenabsatz"/>
        <w:numPr>
          <w:ilvl w:val="0"/>
          <w:numId w:val="3"/>
        </w:numPr>
        <w:spacing w:after="120"/>
        <w:ind w:left="284" w:hanging="284"/>
        <w:contextualSpacing w:val="0"/>
        <w:jc w:val="both"/>
        <w:rPr>
          <w:noProof/>
          <w:sz w:val="24"/>
          <w:szCs w:val="24"/>
        </w:rPr>
      </w:pPr>
      <w:r w:rsidRPr="000A01D1">
        <w:rPr>
          <w:noProof/>
          <w:sz w:val="24"/>
          <w:szCs w:val="24"/>
        </w:rPr>
        <w:t>Wie und an welcher Stelle ist Öffentlichkeitsarbeit für das Erreichte (Schulprogramm, Webauftritt, …) einzuplanen?</w:t>
      </w:r>
    </w:p>
    <w:p w14:paraId="3D3DEB71" w14:textId="77777777" w:rsidR="00CE7226" w:rsidRPr="000A01D1" w:rsidRDefault="00CE7226" w:rsidP="00D85343">
      <w:pPr>
        <w:pStyle w:val="Listenabsatz"/>
        <w:numPr>
          <w:ilvl w:val="0"/>
          <w:numId w:val="3"/>
        </w:numPr>
        <w:spacing w:after="120"/>
        <w:ind w:left="284" w:hanging="284"/>
        <w:contextualSpacing w:val="0"/>
        <w:jc w:val="both"/>
        <w:rPr>
          <w:noProof/>
          <w:sz w:val="24"/>
          <w:szCs w:val="24"/>
        </w:rPr>
      </w:pPr>
      <w:r w:rsidRPr="000A01D1">
        <w:rPr>
          <w:noProof/>
          <w:sz w:val="24"/>
          <w:szCs w:val="24"/>
        </w:rPr>
        <w:t>Soll ein Mitglied der Schulleitung regelmäßig an den Netzwerktreffen teilnehmen?</w:t>
      </w:r>
    </w:p>
    <w:p w14:paraId="4962A0C7" w14:textId="02BCBCA6" w:rsidR="00CE7226" w:rsidRPr="000A01D1" w:rsidRDefault="00CE7226" w:rsidP="00D85343">
      <w:pPr>
        <w:spacing w:after="0"/>
        <w:ind w:left="284"/>
        <w:jc w:val="both"/>
        <w:rPr>
          <w:noProof/>
          <w:sz w:val="24"/>
          <w:szCs w:val="24"/>
        </w:rPr>
      </w:pPr>
      <w:r w:rsidRPr="000A01D1">
        <w:rPr>
          <w:noProof/>
          <w:sz w:val="24"/>
          <w:szCs w:val="24"/>
        </w:rPr>
        <w:t xml:space="preserve">Ein netzwerkerfahrener Schulleiter schreibt zur Gewährleistung eines nachhaltigen Arbeitsprozesses: </w:t>
      </w:r>
    </w:p>
    <w:p w14:paraId="1C28D75B" w14:textId="691CD896" w:rsidR="00CE7226" w:rsidRPr="000A01D1" w:rsidRDefault="00CE7226" w:rsidP="00D85343">
      <w:pPr>
        <w:pStyle w:val="Listenabsatz"/>
        <w:spacing w:after="0"/>
        <w:jc w:val="both"/>
        <w:rPr>
          <w:noProof/>
          <w:sz w:val="24"/>
          <w:szCs w:val="24"/>
        </w:rPr>
      </w:pPr>
      <w:r w:rsidRPr="000A01D1">
        <w:rPr>
          <w:noProof/>
          <w:sz w:val="24"/>
          <w:szCs w:val="24"/>
        </w:rPr>
        <w:t>Entweder ist an dieser Stelle ein Mitglied der (erweiterten) Schulleitung unmittelbarer Teil der Netzwerkarbeit oder ist zumindest absolut eng in die Arbeitsprozesse eingebunden. Sofern die Mitglieder des Netzwerkes stets und ständig die erarbeiteten Schritte, Anregungen und Ressourcen zunächst bei der Schulleitung erfragen oder gar durchsetzen müssen, bleiben Zeit, Geduld und vor allem Motivation schnell 'auf der Strecke'. Insofern macht es Sinn, wenn Schulleitungsmitglieder dem Netzwerkteam angehören. So können Arbeitsergebnisse direkt in die weitere Prozessabfolge einbezogen werden. Man darf die Position der Schulleitung im Schulentwicklungsprozess nicht absolut setzen, man darf sie aber auch keinesfalls unterschätzen. Es geht hier schließlich um Kommunikation, Übermittlung, Einpassung und Umsetzung in die konkrete Arbeit, in die beteiligten Schulgremien und die vorhandene Schulöffentlichkeit. Schulleitungsmitgliedern kommt an dieser Stelle eine besondere Schlüsselqualifikation zu. (Gellesch, 2014, S. 54)</w:t>
      </w:r>
    </w:p>
    <w:p w14:paraId="69423C11" w14:textId="77777777" w:rsidR="00D85343" w:rsidRPr="000A01D1" w:rsidRDefault="00D85343" w:rsidP="00D85343">
      <w:pPr>
        <w:pStyle w:val="Listenabsatz"/>
        <w:spacing w:after="0"/>
        <w:ind w:left="284"/>
        <w:contextualSpacing w:val="0"/>
        <w:jc w:val="both"/>
        <w:rPr>
          <w:noProof/>
          <w:sz w:val="24"/>
          <w:szCs w:val="24"/>
        </w:rPr>
      </w:pPr>
    </w:p>
    <w:p w14:paraId="4D60DBF2" w14:textId="77777777" w:rsidR="000A01D1" w:rsidRDefault="000A01D1" w:rsidP="00D85343">
      <w:pPr>
        <w:pStyle w:val="Listenabsatz"/>
        <w:spacing w:after="0"/>
        <w:ind w:left="284"/>
        <w:contextualSpacing w:val="0"/>
        <w:jc w:val="both"/>
        <w:rPr>
          <w:noProof/>
          <w:sz w:val="24"/>
          <w:szCs w:val="24"/>
        </w:rPr>
      </w:pPr>
    </w:p>
    <w:p w14:paraId="7682B32F" w14:textId="77777777" w:rsidR="000A01D1" w:rsidRDefault="000A01D1" w:rsidP="00D85343">
      <w:pPr>
        <w:pStyle w:val="Listenabsatz"/>
        <w:spacing w:after="0"/>
        <w:ind w:left="284"/>
        <w:contextualSpacing w:val="0"/>
        <w:jc w:val="both"/>
        <w:rPr>
          <w:noProof/>
          <w:sz w:val="24"/>
          <w:szCs w:val="24"/>
        </w:rPr>
      </w:pPr>
    </w:p>
    <w:p w14:paraId="0E4B527E" w14:textId="77777777" w:rsidR="000A01D1" w:rsidRDefault="000A01D1" w:rsidP="00D85343">
      <w:pPr>
        <w:pStyle w:val="Listenabsatz"/>
        <w:spacing w:after="0"/>
        <w:ind w:left="284"/>
        <w:contextualSpacing w:val="0"/>
        <w:jc w:val="both"/>
        <w:rPr>
          <w:noProof/>
          <w:sz w:val="24"/>
          <w:szCs w:val="24"/>
        </w:rPr>
      </w:pPr>
    </w:p>
    <w:p w14:paraId="65DA8038" w14:textId="07E8EFFC" w:rsidR="00CE7226" w:rsidRPr="000A01D1" w:rsidRDefault="00CE7226" w:rsidP="00D85343">
      <w:pPr>
        <w:pStyle w:val="Listenabsatz"/>
        <w:spacing w:after="0"/>
        <w:ind w:left="284"/>
        <w:contextualSpacing w:val="0"/>
        <w:jc w:val="both"/>
        <w:rPr>
          <w:noProof/>
          <w:sz w:val="24"/>
          <w:szCs w:val="24"/>
        </w:rPr>
      </w:pPr>
      <w:r w:rsidRPr="000A01D1">
        <w:rPr>
          <w:noProof/>
          <w:sz w:val="24"/>
          <w:szCs w:val="24"/>
        </w:rPr>
        <w:lastRenderedPageBreak/>
        <w:t>Die Einbeziehung der Schulleitungsperspektive in die Arbeit bei den Netzwerktreffen kann zudem den Blick für die Implikationen vereinbarter Ziele und Schritte weiten</w:t>
      </w:r>
      <w:r w:rsidR="002A49BF" w:rsidRPr="000A01D1">
        <w:rPr>
          <w:noProof/>
          <w:sz w:val="24"/>
          <w:szCs w:val="24"/>
        </w:rPr>
        <w:t xml:space="preserve"> (</w:t>
      </w:r>
      <w:r w:rsidR="002A49BF" w:rsidRPr="000A01D1">
        <w:rPr>
          <w:rFonts w:ascii="Wingdings" w:hAnsi="Wingdings"/>
          <w:noProof/>
          <w:color w:val="C00000"/>
        </w:rPr>
        <w:t></w:t>
      </w:r>
      <w:r w:rsidR="002A49BF" w:rsidRPr="000A01D1">
        <w:rPr>
          <w:noProof/>
          <w:color w:val="C00000"/>
          <w:sz w:val="24"/>
          <w:szCs w:val="24"/>
        </w:rPr>
        <w:t xml:space="preserve"> Moderationsleitfäden und Methoden: Schulleitungsfachtag</w:t>
      </w:r>
      <w:r w:rsidR="002A49BF" w:rsidRPr="000A01D1">
        <w:rPr>
          <w:noProof/>
          <w:sz w:val="24"/>
          <w:szCs w:val="24"/>
        </w:rPr>
        <w:t>)</w:t>
      </w:r>
      <w:r w:rsidRPr="000A01D1">
        <w:rPr>
          <w:noProof/>
          <w:sz w:val="24"/>
          <w:szCs w:val="24"/>
        </w:rPr>
        <w:t>.</w:t>
      </w:r>
    </w:p>
    <w:p w14:paraId="0A75CD19" w14:textId="77777777" w:rsidR="00CE7226" w:rsidRPr="000A01D1" w:rsidRDefault="00CE7226" w:rsidP="00D85343">
      <w:pPr>
        <w:spacing w:after="0"/>
        <w:ind w:left="284"/>
        <w:jc w:val="both"/>
        <w:rPr>
          <w:noProof/>
          <w:sz w:val="24"/>
          <w:szCs w:val="24"/>
        </w:rPr>
      </w:pPr>
      <w:r w:rsidRPr="000A01D1">
        <w:rPr>
          <w:noProof/>
          <w:sz w:val="24"/>
          <w:szCs w:val="24"/>
        </w:rPr>
        <w:t>Andererseits sollte auch bedacht werden, dass die Anwesenheit eines Mitglieds der Schulleitung die Arbeit des Netzwerks und des Schulteams stören oder blockieren kann, wenn zum Beispiel eine stark asymmetrische Beziehung zur Belastung wird oder nicht offen geredet werden kann.</w:t>
      </w:r>
    </w:p>
    <w:p w14:paraId="6449E902" w14:textId="77777777" w:rsidR="00CE7226" w:rsidRPr="000A01D1" w:rsidRDefault="00CE7226" w:rsidP="00D85343">
      <w:pPr>
        <w:spacing w:after="0"/>
        <w:ind w:left="284"/>
        <w:jc w:val="both"/>
        <w:rPr>
          <w:noProof/>
          <w:sz w:val="24"/>
          <w:szCs w:val="24"/>
        </w:rPr>
      </w:pPr>
      <w:r w:rsidRPr="000A01D1">
        <w:rPr>
          <w:noProof/>
          <w:sz w:val="24"/>
          <w:szCs w:val="24"/>
        </w:rPr>
        <w:t>Eine allgemeingültige Empfehlung kann es zu der Frage der Teilnahme der Schulleitung an den Netzwerktreffen nicht geben, da beispielsweise der Beziehungsaspekt von außerordentlicher Bedeutung ist.</w:t>
      </w:r>
    </w:p>
    <w:p w14:paraId="15476A43" w14:textId="77777777" w:rsidR="00CE7226" w:rsidRPr="000A01D1" w:rsidRDefault="00CE7226" w:rsidP="00D85343">
      <w:pPr>
        <w:pStyle w:val="Listenabsatz"/>
        <w:spacing w:after="120"/>
        <w:ind w:left="284"/>
        <w:contextualSpacing w:val="0"/>
        <w:jc w:val="both"/>
        <w:rPr>
          <w:noProof/>
          <w:sz w:val="24"/>
          <w:szCs w:val="24"/>
        </w:rPr>
      </w:pPr>
    </w:p>
    <w:p w14:paraId="48899E1E" w14:textId="77777777" w:rsidR="00D85343" w:rsidRPr="000A01D1" w:rsidRDefault="00303D3E" w:rsidP="00D85343">
      <w:pPr>
        <w:pStyle w:val="Listenabsatz"/>
        <w:numPr>
          <w:ilvl w:val="0"/>
          <w:numId w:val="3"/>
        </w:numPr>
        <w:spacing w:after="0"/>
        <w:ind w:left="284" w:hanging="284"/>
        <w:contextualSpacing w:val="0"/>
        <w:jc w:val="both"/>
        <w:rPr>
          <w:noProof/>
          <w:sz w:val="24"/>
          <w:szCs w:val="24"/>
        </w:rPr>
      </w:pPr>
      <w:r w:rsidRPr="000A01D1">
        <w:rPr>
          <w:noProof/>
          <w:sz w:val="24"/>
          <w:szCs w:val="24"/>
        </w:rPr>
        <w:t xml:space="preserve">Ist auch eine </w:t>
      </w:r>
      <w:r w:rsidRPr="000A01D1">
        <w:rPr>
          <w:b/>
          <w:noProof/>
          <w:sz w:val="24"/>
          <w:szCs w:val="24"/>
        </w:rPr>
        <w:t>Vernetzung der Leitungen</w:t>
      </w:r>
      <w:r w:rsidRPr="000A01D1">
        <w:rPr>
          <w:noProof/>
          <w:sz w:val="24"/>
          <w:szCs w:val="24"/>
        </w:rPr>
        <w:t xml:space="preserve"> der im Netzwerk mitarbeitenden Schulen sinnvoll?</w:t>
      </w:r>
      <w:r w:rsidR="00076AE6" w:rsidRPr="000A01D1">
        <w:rPr>
          <w:noProof/>
          <w:sz w:val="24"/>
          <w:szCs w:val="24"/>
        </w:rPr>
        <w:br/>
      </w:r>
      <w:r w:rsidR="002A0F4F" w:rsidRPr="000A01D1">
        <w:rPr>
          <w:noProof/>
          <w:sz w:val="24"/>
          <w:szCs w:val="24"/>
        </w:rPr>
        <w:t xml:space="preserve">Treffen der an einem </w:t>
      </w:r>
      <w:r w:rsidR="00897ADC" w:rsidRPr="000A01D1">
        <w:rPr>
          <w:noProof/>
          <w:sz w:val="24"/>
          <w:szCs w:val="24"/>
        </w:rPr>
        <w:t>Netzwerkprojekt</w:t>
      </w:r>
      <w:r w:rsidR="002A0F4F" w:rsidRPr="000A01D1">
        <w:rPr>
          <w:noProof/>
          <w:sz w:val="24"/>
          <w:szCs w:val="24"/>
        </w:rPr>
        <w:t xml:space="preserve"> beteiligten Schulleitungen bieten Gelegenheiten, sich beispielsweise über erfolgreiche Schritte, besondere Herausforderungen und kreative Ideen auszutausche</w:t>
      </w:r>
      <w:r w:rsidR="00D85343" w:rsidRPr="000A01D1">
        <w:rPr>
          <w:noProof/>
          <w:sz w:val="24"/>
          <w:szCs w:val="24"/>
        </w:rPr>
        <w:t>n und so voneinander zu lernen.</w:t>
      </w:r>
    </w:p>
    <w:p w14:paraId="2F408966" w14:textId="570FE0C3" w:rsidR="00897ADC" w:rsidRPr="000A01D1" w:rsidRDefault="00897ADC" w:rsidP="00D85343">
      <w:pPr>
        <w:pStyle w:val="Listenabsatz"/>
        <w:spacing w:after="0"/>
        <w:ind w:left="284"/>
        <w:contextualSpacing w:val="0"/>
        <w:jc w:val="both"/>
        <w:rPr>
          <w:noProof/>
          <w:sz w:val="24"/>
          <w:szCs w:val="24"/>
        </w:rPr>
      </w:pPr>
      <w:r w:rsidRPr="000A01D1">
        <w:rPr>
          <w:noProof/>
          <w:sz w:val="24"/>
          <w:szCs w:val="24"/>
        </w:rPr>
        <w:t>Folgende</w:t>
      </w:r>
      <w:r w:rsidR="002A0F4F" w:rsidRPr="000A01D1">
        <w:rPr>
          <w:noProof/>
          <w:sz w:val="24"/>
          <w:szCs w:val="24"/>
        </w:rPr>
        <w:t xml:space="preserve"> Themen </w:t>
      </w:r>
      <w:r w:rsidRPr="000A01D1">
        <w:rPr>
          <w:noProof/>
          <w:sz w:val="24"/>
          <w:szCs w:val="24"/>
        </w:rPr>
        <w:t>bieten sich</w:t>
      </w:r>
      <w:r w:rsidR="002A0F4F" w:rsidRPr="000A01D1">
        <w:rPr>
          <w:noProof/>
          <w:sz w:val="24"/>
          <w:szCs w:val="24"/>
        </w:rPr>
        <w:t xml:space="preserve"> exemplarisch </w:t>
      </w:r>
      <w:r w:rsidRPr="000A01D1">
        <w:rPr>
          <w:noProof/>
          <w:sz w:val="24"/>
          <w:szCs w:val="24"/>
        </w:rPr>
        <w:t>für einen Austausch im Rahmen solcher Schull</w:t>
      </w:r>
      <w:r w:rsidR="00D85343" w:rsidRPr="000A01D1">
        <w:rPr>
          <w:noProof/>
          <w:sz w:val="24"/>
          <w:szCs w:val="24"/>
        </w:rPr>
        <w:t>eitungs-Treffen oder Schulleitungs</w:t>
      </w:r>
      <w:r w:rsidRPr="000A01D1">
        <w:rPr>
          <w:noProof/>
          <w:sz w:val="24"/>
          <w:szCs w:val="24"/>
        </w:rPr>
        <w:t>-Fachtage an – gegebenenfalls auch mit Vorträgen externer</w:t>
      </w:r>
      <w:r w:rsidR="002A0F4F" w:rsidRPr="000A01D1">
        <w:rPr>
          <w:noProof/>
          <w:sz w:val="24"/>
          <w:szCs w:val="24"/>
        </w:rPr>
        <w:t xml:space="preserve"> Referentinnen </w:t>
      </w:r>
      <w:r w:rsidRPr="000A01D1">
        <w:rPr>
          <w:noProof/>
          <w:sz w:val="24"/>
          <w:szCs w:val="24"/>
        </w:rPr>
        <w:t>oder Referenten:</w:t>
      </w:r>
    </w:p>
    <w:p w14:paraId="720E550D" w14:textId="77777777" w:rsidR="00897ADC" w:rsidRPr="000A01D1" w:rsidRDefault="00897ADC" w:rsidP="00D85343">
      <w:pPr>
        <w:pStyle w:val="Listenabsatz"/>
        <w:numPr>
          <w:ilvl w:val="0"/>
          <w:numId w:val="4"/>
        </w:numPr>
        <w:spacing w:after="0"/>
        <w:contextualSpacing w:val="0"/>
        <w:jc w:val="both"/>
        <w:rPr>
          <w:noProof/>
          <w:sz w:val="24"/>
          <w:szCs w:val="24"/>
        </w:rPr>
      </w:pPr>
      <w:r w:rsidRPr="000A01D1">
        <w:rPr>
          <w:noProof/>
          <w:sz w:val="24"/>
          <w:szCs w:val="24"/>
        </w:rPr>
        <w:t>Führen in Veränderungsprozessen</w:t>
      </w:r>
    </w:p>
    <w:p w14:paraId="7957EEF1" w14:textId="604E5C3C" w:rsidR="00897ADC" w:rsidRPr="000A01D1" w:rsidRDefault="00897ADC" w:rsidP="00D85343">
      <w:pPr>
        <w:pStyle w:val="Listenabsatz"/>
        <w:numPr>
          <w:ilvl w:val="0"/>
          <w:numId w:val="4"/>
        </w:numPr>
        <w:spacing w:after="0"/>
        <w:contextualSpacing w:val="0"/>
        <w:jc w:val="both"/>
        <w:rPr>
          <w:noProof/>
          <w:sz w:val="24"/>
          <w:szCs w:val="24"/>
        </w:rPr>
      </w:pPr>
      <w:r w:rsidRPr="000A01D1">
        <w:rPr>
          <w:noProof/>
          <w:sz w:val="24"/>
          <w:szCs w:val="24"/>
        </w:rPr>
        <w:t>Nachhaltige Schulentwicklung in den Bereichen Unterrichts-, Personal- und Organisationsentwicklung</w:t>
      </w:r>
    </w:p>
    <w:p w14:paraId="39354E47" w14:textId="14C8A0BE" w:rsidR="002A3393" w:rsidRPr="000A01D1" w:rsidRDefault="002A3393" w:rsidP="00D85343">
      <w:pPr>
        <w:pStyle w:val="Listenabsatz"/>
        <w:spacing w:after="0"/>
        <w:contextualSpacing w:val="0"/>
        <w:jc w:val="both"/>
        <w:rPr>
          <w:noProof/>
          <w:sz w:val="24"/>
          <w:szCs w:val="24"/>
        </w:rPr>
      </w:pPr>
      <w:r w:rsidRPr="000A01D1">
        <w:rPr>
          <w:noProof/>
          <w:sz w:val="24"/>
          <w:szCs w:val="24"/>
        </w:rPr>
        <w:t>(</w:t>
      </w:r>
      <w:r w:rsidRPr="000A01D1">
        <w:rPr>
          <w:rFonts w:ascii="Wingdings" w:hAnsi="Wingdings"/>
          <w:noProof/>
          <w:color w:val="C00000"/>
        </w:rPr>
        <w:t></w:t>
      </w:r>
      <w:r w:rsidRPr="000A01D1">
        <w:rPr>
          <w:noProof/>
          <w:color w:val="C00000"/>
          <w:sz w:val="24"/>
          <w:szCs w:val="24"/>
        </w:rPr>
        <w:t xml:space="preserve"> </w:t>
      </w:r>
      <w:r w:rsidR="002A49BF" w:rsidRPr="000A01D1">
        <w:rPr>
          <w:noProof/>
          <w:color w:val="C00000"/>
          <w:sz w:val="24"/>
          <w:szCs w:val="24"/>
        </w:rPr>
        <w:t>Moderationsleitfäden und Methoden: Schulleitungs</w:t>
      </w:r>
      <w:r w:rsidRPr="000A01D1">
        <w:rPr>
          <w:noProof/>
          <w:color w:val="C00000"/>
          <w:sz w:val="24"/>
          <w:szCs w:val="24"/>
        </w:rPr>
        <w:t>fachtag</w:t>
      </w:r>
      <w:r w:rsidRPr="000A01D1">
        <w:rPr>
          <w:noProof/>
          <w:sz w:val="24"/>
          <w:szCs w:val="24"/>
        </w:rPr>
        <w:t>)</w:t>
      </w:r>
    </w:p>
    <w:p w14:paraId="659CD641" w14:textId="77777777" w:rsidR="00897ADC" w:rsidRPr="000A01D1" w:rsidRDefault="00897ADC" w:rsidP="00D85343">
      <w:pPr>
        <w:pStyle w:val="Listenabsatz"/>
        <w:numPr>
          <w:ilvl w:val="0"/>
          <w:numId w:val="4"/>
        </w:numPr>
        <w:spacing w:after="0"/>
        <w:contextualSpacing w:val="0"/>
        <w:jc w:val="both"/>
        <w:rPr>
          <w:noProof/>
          <w:sz w:val="24"/>
          <w:szCs w:val="24"/>
        </w:rPr>
      </w:pPr>
      <w:r w:rsidRPr="000A01D1">
        <w:rPr>
          <w:noProof/>
          <w:sz w:val="24"/>
          <w:szCs w:val="24"/>
        </w:rPr>
        <w:t>Entwicklung von Ideen und Lösungen zum Beispiel mit der Methode `design thinking´</w:t>
      </w:r>
    </w:p>
    <w:p w14:paraId="43DE4FA2" w14:textId="77777777" w:rsidR="00897ADC" w:rsidRPr="000A01D1" w:rsidRDefault="00897ADC" w:rsidP="00D85343">
      <w:pPr>
        <w:pStyle w:val="Listenabsatz"/>
        <w:numPr>
          <w:ilvl w:val="0"/>
          <w:numId w:val="4"/>
        </w:numPr>
        <w:spacing w:after="0"/>
        <w:contextualSpacing w:val="0"/>
        <w:jc w:val="both"/>
        <w:rPr>
          <w:noProof/>
          <w:sz w:val="24"/>
          <w:szCs w:val="24"/>
        </w:rPr>
      </w:pPr>
      <w:r w:rsidRPr="000A01D1">
        <w:rPr>
          <w:noProof/>
          <w:sz w:val="24"/>
          <w:szCs w:val="24"/>
        </w:rPr>
        <w:t>Teamentwicklung</w:t>
      </w:r>
    </w:p>
    <w:p w14:paraId="58FE5379" w14:textId="6D6C54AA" w:rsidR="00303D3E" w:rsidRPr="000A01D1" w:rsidRDefault="00D85343" w:rsidP="00D85343">
      <w:pPr>
        <w:pStyle w:val="Listenabsatz"/>
        <w:numPr>
          <w:ilvl w:val="0"/>
          <w:numId w:val="4"/>
        </w:numPr>
        <w:spacing w:after="120"/>
        <w:contextualSpacing w:val="0"/>
        <w:jc w:val="both"/>
        <w:rPr>
          <w:noProof/>
          <w:sz w:val="24"/>
          <w:szCs w:val="24"/>
        </w:rPr>
      </w:pPr>
      <w:r w:rsidRPr="000A01D1">
        <w:rPr>
          <w:b/>
          <w:noProof/>
          <w:sz w:val="24"/>
          <w:szCs w:val="24"/>
          <w:lang w:eastAsia="de-DE"/>
        </w:rPr>
        <w:drawing>
          <wp:anchor distT="0" distB="0" distL="114300" distR="114300" simplePos="0" relativeHeight="251659776" behindDoc="1" locked="0" layoutInCell="1" allowOverlap="1" wp14:anchorId="5A094E9D" wp14:editId="34E74E7C">
            <wp:simplePos x="0" y="0"/>
            <wp:positionH relativeFrom="column">
              <wp:posOffset>5843270</wp:posOffset>
            </wp:positionH>
            <wp:positionV relativeFrom="paragraph">
              <wp:posOffset>184785</wp:posOffset>
            </wp:positionV>
            <wp:extent cx="520700" cy="974090"/>
            <wp:effectExtent l="0" t="0" r="0" b="0"/>
            <wp:wrapNone/>
            <wp:docPr id="3" name="Bild 1" descr="Question Mark, Question, Response, Search 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Mark, Question, Response, Search Engine"/>
                    <pic:cNvPicPr>
                      <a:picLocks noChangeAspect="1" noChangeArrowheads="1"/>
                    </pic:cNvPicPr>
                  </pic:nvPicPr>
                  <pic:blipFill>
                    <a:blip r:embed="rId8" cstate="print"/>
                    <a:srcRect l="22721" t="6049" r="31645" b="8646"/>
                    <a:stretch>
                      <a:fillRect/>
                    </a:stretch>
                  </pic:blipFill>
                  <pic:spPr bwMode="auto">
                    <a:xfrm>
                      <a:off x="0" y="0"/>
                      <a:ext cx="520700" cy="974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7ADC" w:rsidRPr="000A01D1">
        <w:rPr>
          <w:noProof/>
          <w:sz w:val="24"/>
          <w:szCs w:val="24"/>
        </w:rPr>
        <w:t>Umgang mit Widerständen</w:t>
      </w:r>
    </w:p>
    <w:p w14:paraId="3A4699BF" w14:textId="637728FD" w:rsidR="00757876" w:rsidRPr="000A01D1" w:rsidRDefault="00757876" w:rsidP="00D85343">
      <w:pPr>
        <w:spacing w:after="0"/>
        <w:jc w:val="both"/>
        <w:rPr>
          <w:noProof/>
          <w:sz w:val="24"/>
          <w:szCs w:val="24"/>
        </w:rPr>
      </w:pPr>
    </w:p>
    <w:p w14:paraId="41850097" w14:textId="220B2E4F" w:rsidR="000D7008" w:rsidRPr="000A01D1" w:rsidRDefault="000D7008" w:rsidP="00D85343">
      <w:pPr>
        <w:spacing w:after="0"/>
        <w:jc w:val="both"/>
        <w:rPr>
          <w:b/>
          <w:noProof/>
          <w:sz w:val="24"/>
          <w:szCs w:val="24"/>
        </w:rPr>
      </w:pPr>
      <w:r w:rsidRPr="000A01D1">
        <w:rPr>
          <w:b/>
          <w:noProof/>
          <w:sz w:val="24"/>
          <w:szCs w:val="24"/>
        </w:rPr>
        <w:t xml:space="preserve">Für die an </w:t>
      </w:r>
      <w:r w:rsidR="00F5012F" w:rsidRPr="000A01D1">
        <w:rPr>
          <w:b/>
          <w:noProof/>
          <w:sz w:val="24"/>
          <w:szCs w:val="24"/>
        </w:rPr>
        <w:t xml:space="preserve">den </w:t>
      </w:r>
      <w:r w:rsidRPr="000A01D1">
        <w:rPr>
          <w:b/>
          <w:noProof/>
          <w:sz w:val="24"/>
          <w:szCs w:val="24"/>
        </w:rPr>
        <w:t>Netzwerktreffen teilnehmenden Personen könnten sich folgende Fragen ergeben</w:t>
      </w:r>
      <w:r w:rsidR="00F5012F" w:rsidRPr="000A01D1">
        <w:rPr>
          <w:b/>
          <w:noProof/>
          <w:sz w:val="24"/>
          <w:szCs w:val="24"/>
        </w:rPr>
        <w:t>:</w:t>
      </w:r>
    </w:p>
    <w:p w14:paraId="26747048" w14:textId="77777777" w:rsidR="003A7058" w:rsidRPr="000A01D1" w:rsidRDefault="003A7058" w:rsidP="00D85343">
      <w:pPr>
        <w:pStyle w:val="Listenabsatz"/>
        <w:numPr>
          <w:ilvl w:val="0"/>
          <w:numId w:val="3"/>
        </w:numPr>
        <w:spacing w:after="0"/>
        <w:ind w:left="284" w:hanging="284"/>
        <w:jc w:val="both"/>
        <w:rPr>
          <w:noProof/>
          <w:sz w:val="24"/>
          <w:szCs w:val="24"/>
        </w:rPr>
      </w:pPr>
      <w:r w:rsidRPr="000A01D1">
        <w:rPr>
          <w:noProof/>
          <w:sz w:val="24"/>
          <w:szCs w:val="24"/>
        </w:rPr>
        <w:t>Wie kann die Schulleitung in die Netzwerkarbeit eingebunden werden?</w:t>
      </w:r>
      <w:r w:rsidRPr="000A01D1">
        <w:rPr>
          <w:noProof/>
          <w:sz w:val="24"/>
          <w:szCs w:val="24"/>
        </w:rPr>
        <w:br/>
        <w:t xml:space="preserve">Sollen regelmäßige Treffen zur Information </w:t>
      </w:r>
      <w:r w:rsidR="007D2140" w:rsidRPr="000A01D1">
        <w:rPr>
          <w:noProof/>
          <w:sz w:val="24"/>
          <w:szCs w:val="24"/>
        </w:rPr>
        <w:t>und</w:t>
      </w:r>
      <w:r w:rsidRPr="000A01D1">
        <w:rPr>
          <w:noProof/>
          <w:sz w:val="24"/>
          <w:szCs w:val="24"/>
        </w:rPr>
        <w:t xml:space="preserve"> Absprache stattfinden?</w:t>
      </w:r>
      <w:r w:rsidRPr="000A01D1">
        <w:rPr>
          <w:noProof/>
          <w:sz w:val="24"/>
          <w:szCs w:val="24"/>
        </w:rPr>
        <w:br/>
        <w:t>Liegt ein Mandat vor? Reicht dieses aus?</w:t>
      </w:r>
    </w:p>
    <w:p w14:paraId="5C044250" w14:textId="77777777" w:rsidR="003A7058" w:rsidRPr="000A01D1" w:rsidRDefault="003A7058" w:rsidP="00D85343">
      <w:pPr>
        <w:pStyle w:val="Listenabsatz"/>
        <w:numPr>
          <w:ilvl w:val="0"/>
          <w:numId w:val="3"/>
        </w:numPr>
        <w:spacing w:after="0"/>
        <w:ind w:left="284" w:hanging="284"/>
        <w:jc w:val="both"/>
        <w:rPr>
          <w:noProof/>
          <w:sz w:val="24"/>
          <w:szCs w:val="24"/>
        </w:rPr>
      </w:pPr>
      <w:r w:rsidRPr="000A01D1">
        <w:rPr>
          <w:noProof/>
          <w:sz w:val="24"/>
          <w:szCs w:val="24"/>
        </w:rPr>
        <w:t>Welche Unterstützung von der Seite der Schulleitung wird benötigt? (Teamzeit, Gesprächsangebot, Konfliktmanagement, Entlastung ...)</w:t>
      </w:r>
    </w:p>
    <w:p w14:paraId="2A70CDD5" w14:textId="77777777" w:rsidR="00053B8E" w:rsidRPr="000A01D1" w:rsidRDefault="00053B8E" w:rsidP="00D85343">
      <w:pPr>
        <w:spacing w:after="0"/>
        <w:jc w:val="both"/>
        <w:rPr>
          <w:noProof/>
          <w:sz w:val="24"/>
          <w:szCs w:val="24"/>
        </w:rPr>
      </w:pPr>
    </w:p>
    <w:p w14:paraId="42F579D0" w14:textId="1FCF0409" w:rsidR="000F6B3B" w:rsidRPr="000A01D1" w:rsidRDefault="000F6B3B" w:rsidP="00D85343">
      <w:pPr>
        <w:spacing w:after="0"/>
        <w:jc w:val="both"/>
        <w:rPr>
          <w:b/>
          <w:noProof/>
          <w:sz w:val="24"/>
          <w:szCs w:val="24"/>
        </w:rPr>
      </w:pPr>
    </w:p>
    <w:p w14:paraId="63DAA143" w14:textId="4409527D" w:rsidR="00CE7226" w:rsidRPr="000A01D1" w:rsidRDefault="00CE7226" w:rsidP="00D85343">
      <w:pPr>
        <w:spacing w:after="0"/>
        <w:jc w:val="both"/>
        <w:rPr>
          <w:b/>
          <w:noProof/>
          <w:sz w:val="24"/>
          <w:szCs w:val="24"/>
        </w:rPr>
      </w:pPr>
    </w:p>
    <w:p w14:paraId="34AE702F" w14:textId="2D6FC3AD" w:rsidR="00CE7226" w:rsidRPr="000A01D1" w:rsidRDefault="00CE7226" w:rsidP="00D85343">
      <w:pPr>
        <w:spacing w:after="0"/>
        <w:jc w:val="both"/>
        <w:rPr>
          <w:b/>
          <w:noProof/>
          <w:sz w:val="24"/>
          <w:szCs w:val="24"/>
        </w:rPr>
      </w:pPr>
    </w:p>
    <w:p w14:paraId="33B29E97" w14:textId="31DB75DC" w:rsidR="00CE7226" w:rsidRPr="000A01D1" w:rsidRDefault="00CE7226" w:rsidP="00D85343">
      <w:pPr>
        <w:spacing w:after="0"/>
        <w:jc w:val="both"/>
        <w:rPr>
          <w:b/>
          <w:noProof/>
          <w:sz w:val="24"/>
          <w:szCs w:val="24"/>
        </w:rPr>
      </w:pPr>
    </w:p>
    <w:p w14:paraId="449524E4" w14:textId="2A72BE77" w:rsidR="00053B8E" w:rsidRPr="000A01D1" w:rsidRDefault="000A186A" w:rsidP="00D85343">
      <w:pPr>
        <w:spacing w:after="0"/>
        <w:jc w:val="both"/>
        <w:rPr>
          <w:b/>
          <w:noProof/>
          <w:sz w:val="24"/>
          <w:szCs w:val="24"/>
        </w:rPr>
      </w:pPr>
      <w:r w:rsidRPr="000A01D1">
        <w:rPr>
          <w:b/>
          <w:noProof/>
          <w:sz w:val="24"/>
          <w:szCs w:val="24"/>
        </w:rPr>
        <w:t>Literatur</w:t>
      </w:r>
    </w:p>
    <w:p w14:paraId="28B527BB" w14:textId="77777777" w:rsidR="00053B8E" w:rsidRPr="000A01D1" w:rsidRDefault="00053B8E" w:rsidP="00D85343">
      <w:pPr>
        <w:spacing w:after="0"/>
        <w:jc w:val="both"/>
        <w:rPr>
          <w:noProof/>
          <w:sz w:val="24"/>
          <w:szCs w:val="24"/>
        </w:rPr>
      </w:pPr>
    </w:p>
    <w:p w14:paraId="4893C5A3" w14:textId="3D8DB5DE" w:rsidR="008D11D7" w:rsidRPr="000A01D1" w:rsidRDefault="00751E0A" w:rsidP="000A01D1">
      <w:pPr>
        <w:spacing w:after="0"/>
        <w:jc w:val="both"/>
        <w:rPr>
          <w:noProof/>
          <w:sz w:val="24"/>
          <w:szCs w:val="24"/>
        </w:rPr>
      </w:pPr>
      <w:r w:rsidRPr="000A01D1">
        <w:rPr>
          <w:noProof/>
          <w:sz w:val="24"/>
          <w:szCs w:val="24"/>
        </w:rPr>
        <w:t>Gellesch, D.</w:t>
      </w:r>
      <w:r w:rsidR="000A186A" w:rsidRPr="000A01D1">
        <w:rPr>
          <w:noProof/>
          <w:sz w:val="24"/>
          <w:szCs w:val="24"/>
        </w:rPr>
        <w:t xml:space="preserve"> (2014</w:t>
      </w:r>
      <w:r w:rsidRPr="000A01D1">
        <w:rPr>
          <w:noProof/>
          <w:sz w:val="24"/>
          <w:szCs w:val="24"/>
        </w:rPr>
        <w:t>).</w:t>
      </w:r>
      <w:r w:rsidR="000A186A" w:rsidRPr="000A01D1">
        <w:rPr>
          <w:noProof/>
          <w:sz w:val="24"/>
          <w:szCs w:val="24"/>
        </w:rPr>
        <w:t xml:space="preserve"> Berichte und Erfahrungen aus der Netzwerkarbeit - 12. Gemeinsam engagiert: Lernpotenziale-Team mit Schulleitung - ein Erfahrungsbericht</w:t>
      </w:r>
      <w:r w:rsidRPr="000A01D1">
        <w:rPr>
          <w:noProof/>
          <w:sz w:val="24"/>
          <w:szCs w:val="24"/>
        </w:rPr>
        <w:t>. In</w:t>
      </w:r>
      <w:r w:rsidR="000A186A" w:rsidRPr="000A01D1">
        <w:rPr>
          <w:noProof/>
          <w:sz w:val="24"/>
          <w:szCs w:val="24"/>
        </w:rPr>
        <w:t xml:space="preserve"> </w:t>
      </w:r>
      <w:r w:rsidR="009E6C41" w:rsidRPr="000A01D1">
        <w:rPr>
          <w:noProof/>
          <w:sz w:val="24"/>
          <w:szCs w:val="24"/>
        </w:rPr>
        <w:t xml:space="preserve">K. </w:t>
      </w:r>
      <w:r w:rsidR="000A186A" w:rsidRPr="000A01D1">
        <w:rPr>
          <w:noProof/>
          <w:sz w:val="24"/>
          <w:szCs w:val="24"/>
        </w:rPr>
        <w:t>Althoff</w:t>
      </w:r>
      <w:r w:rsidR="009E6C41" w:rsidRPr="000A01D1">
        <w:rPr>
          <w:noProof/>
          <w:sz w:val="24"/>
          <w:szCs w:val="24"/>
        </w:rPr>
        <w:t xml:space="preserve"> </w:t>
      </w:r>
      <w:r w:rsidR="000A186A" w:rsidRPr="000A01D1">
        <w:rPr>
          <w:noProof/>
          <w:sz w:val="24"/>
          <w:szCs w:val="24"/>
        </w:rPr>
        <w:t>(H</w:t>
      </w:r>
      <w:r w:rsidRPr="000A01D1">
        <w:rPr>
          <w:noProof/>
          <w:sz w:val="24"/>
          <w:szCs w:val="24"/>
        </w:rPr>
        <w:t>rsg.),</w:t>
      </w:r>
      <w:r w:rsidR="000A186A" w:rsidRPr="000A01D1">
        <w:rPr>
          <w:noProof/>
          <w:sz w:val="24"/>
          <w:szCs w:val="24"/>
        </w:rPr>
        <w:t xml:space="preserve"> </w:t>
      </w:r>
      <w:r w:rsidR="000A186A" w:rsidRPr="000A01D1">
        <w:rPr>
          <w:i/>
          <w:noProof/>
          <w:sz w:val="24"/>
          <w:szCs w:val="24"/>
        </w:rPr>
        <w:t>Die Netzwerkarbeit im Projekt Lernpotenziale – Rahmenbedingungen und Erfahrungen</w:t>
      </w:r>
      <w:r w:rsidR="00B16B28" w:rsidRPr="000A01D1">
        <w:rPr>
          <w:noProof/>
          <w:sz w:val="24"/>
          <w:szCs w:val="24"/>
        </w:rPr>
        <w:t xml:space="preserve"> (S. 54 - 55)</w:t>
      </w:r>
      <w:r w:rsidR="000A186A" w:rsidRPr="000A01D1">
        <w:rPr>
          <w:noProof/>
          <w:sz w:val="24"/>
          <w:szCs w:val="24"/>
        </w:rPr>
        <w:t>. Lernpotenziale</w:t>
      </w:r>
      <w:r w:rsidR="009E6C41" w:rsidRPr="000A01D1">
        <w:rPr>
          <w:noProof/>
          <w:sz w:val="24"/>
          <w:szCs w:val="24"/>
        </w:rPr>
        <w:t xml:space="preserve"> </w:t>
      </w:r>
      <w:r w:rsidR="00B16B28" w:rsidRPr="000A01D1">
        <w:rPr>
          <w:noProof/>
          <w:sz w:val="24"/>
          <w:szCs w:val="24"/>
        </w:rPr>
        <w:t>Heft 3.</w:t>
      </w:r>
      <w:r w:rsidR="009E6C41" w:rsidRPr="000A01D1">
        <w:rPr>
          <w:noProof/>
          <w:sz w:val="24"/>
          <w:szCs w:val="24"/>
        </w:rPr>
        <w:t xml:space="preserve"> </w:t>
      </w:r>
      <w:r w:rsidR="000A186A" w:rsidRPr="000A01D1">
        <w:rPr>
          <w:noProof/>
          <w:sz w:val="24"/>
          <w:szCs w:val="24"/>
        </w:rPr>
        <w:t>Münster: Serviceagentur „Ganztägig lernen“ NRW</w:t>
      </w:r>
      <w:r w:rsidR="00155A9A" w:rsidRPr="000A01D1">
        <w:rPr>
          <w:noProof/>
          <w:sz w:val="24"/>
          <w:szCs w:val="24"/>
        </w:rPr>
        <w:t xml:space="preserve">, </w:t>
      </w:r>
      <w:r w:rsidR="000A186A" w:rsidRPr="000A01D1">
        <w:rPr>
          <w:noProof/>
          <w:sz w:val="24"/>
          <w:szCs w:val="24"/>
        </w:rPr>
        <w:t>Instit</w:t>
      </w:r>
      <w:r w:rsidRPr="000A01D1">
        <w:rPr>
          <w:noProof/>
          <w:sz w:val="24"/>
          <w:szCs w:val="24"/>
        </w:rPr>
        <w:t>ut für soziale Arbeit e.V.</w:t>
      </w:r>
      <w:r w:rsidR="000A01D1">
        <w:rPr>
          <w:noProof/>
          <w:sz w:val="24"/>
          <w:szCs w:val="24"/>
        </w:rPr>
        <w:t xml:space="preserve"> </w:t>
      </w:r>
      <w:r w:rsidR="008D11D7" w:rsidRPr="000A01D1">
        <w:rPr>
          <w:noProof/>
          <w:sz w:val="24"/>
          <w:szCs w:val="24"/>
        </w:rPr>
        <w:t xml:space="preserve">Aufgerufen am 15.07.2020. Verfügbar unter </w:t>
      </w:r>
      <w:hyperlink r:id="rId9" w:history="1">
        <w:r w:rsidR="008D11D7" w:rsidRPr="000A01D1">
          <w:rPr>
            <w:rStyle w:val="Hyperlink"/>
            <w:noProof/>
            <w:sz w:val="24"/>
            <w:szCs w:val="24"/>
          </w:rPr>
          <w:t>https://www.stiftung-mercator.de/media/downloads/3_Publikationen/2017/September/Lernpotenziale_2014_-_Heft3.pdf</w:t>
        </w:r>
      </w:hyperlink>
    </w:p>
    <w:p w14:paraId="3B3A9B11" w14:textId="77777777" w:rsidR="000A01D1" w:rsidRDefault="000A01D1" w:rsidP="00D85343">
      <w:pPr>
        <w:spacing w:after="0"/>
        <w:jc w:val="both"/>
        <w:rPr>
          <w:noProof/>
          <w:sz w:val="24"/>
          <w:szCs w:val="24"/>
        </w:rPr>
      </w:pPr>
    </w:p>
    <w:p w14:paraId="0CD847B3" w14:textId="24430C46" w:rsidR="009E6C41" w:rsidRPr="000A01D1" w:rsidRDefault="009E6C41" w:rsidP="00D85343">
      <w:pPr>
        <w:spacing w:after="0"/>
        <w:jc w:val="both"/>
        <w:rPr>
          <w:noProof/>
          <w:sz w:val="24"/>
          <w:szCs w:val="24"/>
        </w:rPr>
      </w:pPr>
      <w:r w:rsidRPr="000A01D1">
        <w:rPr>
          <w:noProof/>
          <w:sz w:val="24"/>
          <w:szCs w:val="24"/>
        </w:rPr>
        <w:t xml:space="preserve">Gottmann, C. (2009). </w:t>
      </w:r>
      <w:r w:rsidR="002560B0" w:rsidRPr="000A01D1">
        <w:rPr>
          <w:noProof/>
          <w:sz w:val="24"/>
          <w:szCs w:val="24"/>
        </w:rPr>
        <w:t>Das Schulnetzwerk "Reformzeit - Schulentwicklung in Partnerschaft" - Eine Zwischenbilanz aus Sicht der externen Evaluation</w:t>
      </w:r>
      <w:r w:rsidRPr="000A01D1">
        <w:rPr>
          <w:noProof/>
          <w:sz w:val="24"/>
          <w:szCs w:val="24"/>
        </w:rPr>
        <w:t xml:space="preserve">. In N. Berkemeyer, H. Kuper, V. Manitius &amp; K. Müthing (Hrsg.), </w:t>
      </w:r>
      <w:r w:rsidRPr="000A01D1">
        <w:rPr>
          <w:i/>
          <w:noProof/>
          <w:sz w:val="24"/>
          <w:szCs w:val="24"/>
        </w:rPr>
        <w:t>Schulische Vernetzung. Eine Übersicht zu aktuellen Netzwerkprojekten</w:t>
      </w:r>
      <w:r w:rsidRPr="000A01D1">
        <w:rPr>
          <w:noProof/>
          <w:sz w:val="24"/>
          <w:szCs w:val="24"/>
        </w:rPr>
        <w:t xml:space="preserve"> (S. 31 - 48). Münster: Waxmann.</w:t>
      </w:r>
    </w:p>
    <w:p w14:paraId="60435878" w14:textId="77777777" w:rsidR="00921D05" w:rsidRPr="000A01D1" w:rsidRDefault="00921D05" w:rsidP="00D85343">
      <w:pPr>
        <w:spacing w:after="0"/>
        <w:jc w:val="both"/>
        <w:rPr>
          <w:noProof/>
          <w:sz w:val="24"/>
          <w:szCs w:val="24"/>
        </w:rPr>
      </w:pPr>
    </w:p>
    <w:p w14:paraId="12A5E783" w14:textId="322F677F" w:rsidR="000A186A" w:rsidRPr="000A01D1" w:rsidRDefault="000A186A" w:rsidP="00D85343">
      <w:pPr>
        <w:spacing w:after="0"/>
        <w:jc w:val="both"/>
        <w:rPr>
          <w:noProof/>
          <w:sz w:val="24"/>
          <w:szCs w:val="24"/>
        </w:rPr>
      </w:pPr>
    </w:p>
    <w:p w14:paraId="5FA24DE0" w14:textId="7CA986A7" w:rsidR="002A3393" w:rsidRPr="000A01D1" w:rsidRDefault="002A3393" w:rsidP="00D85343">
      <w:pPr>
        <w:spacing w:after="0"/>
        <w:jc w:val="both"/>
        <w:rPr>
          <w:b/>
          <w:noProof/>
          <w:color w:val="C00000"/>
          <w:sz w:val="24"/>
          <w:szCs w:val="24"/>
        </w:rPr>
      </w:pPr>
      <w:r w:rsidRPr="000A01D1">
        <w:rPr>
          <w:b/>
          <w:noProof/>
          <w:color w:val="C00000"/>
          <w:sz w:val="24"/>
          <w:szCs w:val="24"/>
        </w:rPr>
        <w:t>Materialien</w:t>
      </w:r>
    </w:p>
    <w:p w14:paraId="0E9FBBB1" w14:textId="6C24DB5C" w:rsidR="002A3393" w:rsidRPr="000A01D1" w:rsidRDefault="002A49BF" w:rsidP="00D85343">
      <w:pPr>
        <w:pStyle w:val="Listenabsatz"/>
        <w:numPr>
          <w:ilvl w:val="0"/>
          <w:numId w:val="5"/>
        </w:numPr>
        <w:spacing w:after="0"/>
        <w:jc w:val="both"/>
        <w:rPr>
          <w:noProof/>
          <w:sz w:val="24"/>
          <w:szCs w:val="24"/>
        </w:rPr>
      </w:pPr>
      <w:r w:rsidRPr="000A01D1">
        <w:rPr>
          <w:noProof/>
          <w:sz w:val="24"/>
          <w:szCs w:val="24"/>
        </w:rPr>
        <w:t>Schulleitungs</w:t>
      </w:r>
      <w:r w:rsidR="002A3393" w:rsidRPr="000A01D1">
        <w:rPr>
          <w:noProof/>
          <w:sz w:val="24"/>
          <w:szCs w:val="24"/>
        </w:rPr>
        <w:t>fachtag – Beispiel eines Leitfadens zur Gestaltung der Veranstaltung</w:t>
      </w:r>
    </w:p>
    <w:p w14:paraId="68CD20E4" w14:textId="77777777" w:rsidR="0055333C" w:rsidRPr="000A01D1" w:rsidRDefault="0055333C" w:rsidP="00D85343">
      <w:pPr>
        <w:pStyle w:val="Listenabsatz"/>
        <w:numPr>
          <w:ilvl w:val="0"/>
          <w:numId w:val="5"/>
        </w:numPr>
        <w:spacing w:after="0"/>
        <w:jc w:val="both"/>
        <w:rPr>
          <w:noProof/>
          <w:sz w:val="24"/>
          <w:szCs w:val="24"/>
        </w:rPr>
      </w:pPr>
      <w:r w:rsidRPr="000A01D1">
        <w:rPr>
          <w:noProof/>
          <w:sz w:val="24"/>
          <w:szCs w:val="24"/>
        </w:rPr>
        <w:t>Schulleitungs-Fragebogen zur Abfrage der thematischen Bedarfe für Fachtage zur Vernetzung</w:t>
      </w:r>
    </w:p>
    <w:p w14:paraId="18B6C042" w14:textId="77777777" w:rsidR="0055333C" w:rsidRPr="000A01D1" w:rsidRDefault="0055333C" w:rsidP="00D85343">
      <w:pPr>
        <w:pStyle w:val="Listenabsatz"/>
        <w:spacing w:after="0"/>
        <w:jc w:val="both"/>
        <w:rPr>
          <w:noProof/>
          <w:sz w:val="24"/>
          <w:szCs w:val="24"/>
        </w:rPr>
      </w:pPr>
    </w:p>
    <w:sectPr w:rsidR="0055333C" w:rsidRPr="000A01D1" w:rsidSect="00111860">
      <w:headerReference w:type="default" r:id="rId10"/>
      <w:footerReference w:type="default" r:id="rId11"/>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11927" w14:textId="77777777" w:rsidR="00CF6722" w:rsidRDefault="00CF6722" w:rsidP="00502758">
      <w:pPr>
        <w:spacing w:after="0" w:line="240" w:lineRule="auto"/>
      </w:pPr>
      <w:r>
        <w:separator/>
      </w:r>
    </w:p>
  </w:endnote>
  <w:endnote w:type="continuationSeparator" w:id="0">
    <w:p w14:paraId="77D02608" w14:textId="77777777" w:rsidR="00CF6722" w:rsidRDefault="00CF6722" w:rsidP="0050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436203"/>
      <w:docPartObj>
        <w:docPartGallery w:val="Page Numbers (Bottom of Page)"/>
        <w:docPartUnique/>
      </w:docPartObj>
    </w:sdtPr>
    <w:sdtEndPr>
      <w:rPr>
        <w:rFonts w:ascii="Calibri" w:hAnsi="Calibri" w:cs="Calibri"/>
        <w:sz w:val="18"/>
        <w:szCs w:val="18"/>
      </w:rPr>
    </w:sdtEndPr>
    <w:sdtContent>
      <w:p w14:paraId="5DA37E40" w14:textId="4DDC7F53" w:rsidR="000A01D1" w:rsidRDefault="00CF6722" w:rsidP="000A01D1">
        <w:pPr>
          <w:pStyle w:val="Fuzeile"/>
          <w:rPr>
            <w:rFonts w:ascii="Calibri" w:hAnsi="Calibri" w:cs="Calibri"/>
            <w:color w:val="333333"/>
            <w:sz w:val="18"/>
            <w:szCs w:val="18"/>
          </w:rPr>
        </w:pPr>
        <w:r>
          <w:rPr>
            <w:noProof/>
          </w:rPr>
          <w:pict w14:anchorId="1E6087BE">
            <v:group id="Gruppieren 4" o:spid="_x0000_s1025" alt="Gruppe 33" style="position:absolute;margin-left:-7.55pt;margin-top:769pt;width:610.45pt;height:15pt;z-index:-251656704;mso-wrap-distance-left:12pt;mso-wrap-distance-top:12pt;mso-wrap-distance-right:12pt;mso-wrap-distance-bottom:12pt;mso-position-horizontal-relative:page;mso-position-vertical-relative:page" coordsize="77533,19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">
              <v:shapetype id="_x0000_t202" coordsize="21600,21600" o:spt="202" path="m,l,21600r21600,l21600,xe">
                <v:stroke joinstyle="miter"/>
                <v:path gradientshapeok="t" o:connecttype="rect"/>
              </v:shapetype>
              <v:shape id="Text Box 25" o:spid="_x0000_s1026" type="#_x0000_t202" style="position:absolute;left:68347;top:76;width:4169;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" filled="f" stroked="f" strokeweight="1pt">
                <v:stroke miterlimit="4"/>
                <v:textbox inset="0,0,0,0">
                  <w:txbxContent>
                    <w:p w14:paraId="5B0EB0DA" w14:textId="0828916E" w:rsidR="000A01D1" w:rsidRDefault="000A01D1" w:rsidP="000A01D1">
                      <w:pPr>
                        <w:jc w:val="center"/>
                      </w:pPr>
                      <w:r>
                        <w:fldChar w:fldCharType="begin"/>
                      </w:r>
                      <w:r>
                        <w:instrText xml:space="preserve"> PAGE </w:instrText>
                      </w:r>
                      <w:r>
                        <w:fldChar w:fldCharType="separate"/>
                      </w:r>
                      <w:r>
                        <w:rPr>
                          <w:noProof/>
                        </w:rPr>
                        <w:t>1</w:t>
                      </w:r>
                      <w:r>
                        <w:fldChar w:fldCharType="end"/>
                      </w:r>
                    </w:p>
                  </w:txbxContent>
                </v:textbox>
              </v:shape>
              <v:group id="Group 31" o:spid="_x0000_s1027" style="position:absolute;width:77533;height:1460" coordsize="77533,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 id="AutoShape 27" o:spid="_x0000_s1028" style="position:absolute;left:69561;width:7972;height:1460;rotation:180;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" path="m,l10800,r,21600l21600,21600e" filled="f" strokecolor="#a5a5a5">
                  <v:stroke joinstyle="miter"/>
                  <v:path o:extrusionok="f" o:connecttype="custom" o:connectlocs="398581,73026;398581,73026;398581,73026;398581,73026" o:connectangles="0,90,180,270"/>
                </v:shape>
                <v:shape id="AutoShape 28" o:spid="_x0000_s1029" style="position:absolute;width:69561;height:1460;rotation:180;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" path="m,l20904,r,21600l21600,21600e" filled="f" strokecolor="#a5a5a5">
                  <v:stroke joinstyle="miter"/>
                  <v:path o:extrusionok="f" o:connecttype="custom" o:connectlocs="3478089,73026;3478089,73026;3478089,73026;3478089,73026" o:connectangles="0,90,180,270"/>
                </v:shape>
              </v:group>
              <w10:wrap anchorx="page" anchory="page"/>
            </v:group>
          </w:pict>
        </w:r>
        <w:r w:rsidR="000A01D1" w:rsidRPr="004B03DC">
          <w:rPr>
            <w:rFonts w:ascii="Calibri" w:hAnsi="Calibri" w:cs="Calibri"/>
            <w:color w:val="333333"/>
            <w:sz w:val="18"/>
            <w:szCs w:val="18"/>
          </w:rPr>
          <w:t xml:space="preserve">Diese </w:t>
        </w:r>
        <w:r w:rsidR="000A01D1">
          <w:rPr>
            <w:rFonts w:ascii="Calibri" w:hAnsi="Calibri" w:cs="Calibri"/>
            <w:color w:val="333333"/>
            <w:sz w:val="18"/>
            <w:szCs w:val="18"/>
          </w:rPr>
          <w:t>Beschreibung</w:t>
        </w:r>
        <w:r w:rsidR="000A01D1" w:rsidRPr="004B03DC">
          <w:rPr>
            <w:rFonts w:ascii="Calibri" w:hAnsi="Calibri" w:cs="Calibri"/>
            <w:color w:val="333333"/>
            <w:sz w:val="18"/>
            <w:szCs w:val="18"/>
          </w:rPr>
          <w:t xml:space="preserve"> (Titel, Untertitel, Text, Logo, etc.) steht unter der Lizenz </w:t>
        </w:r>
        <w:hyperlink r:id="rId1" w:tgtFrame="_blank" w:history="1">
          <w:r w:rsidR="000A01D1" w:rsidRPr="004B03DC">
            <w:rPr>
              <w:rStyle w:val="Hyperlink"/>
              <w:rFonts w:ascii="Calibri" w:hAnsi="Calibri" w:cs="Calibri"/>
              <w:sz w:val="18"/>
              <w:szCs w:val="18"/>
            </w:rPr>
            <w:t>CC BY-SA 4.0</w:t>
          </w:r>
        </w:hyperlink>
        <w:r w:rsidR="000A01D1" w:rsidRPr="004B03DC">
          <w:rPr>
            <w:rFonts w:ascii="Calibri" w:hAnsi="Calibri" w:cs="Calibri"/>
            <w:color w:val="333333"/>
            <w:sz w:val="18"/>
            <w:szCs w:val="18"/>
          </w:rPr>
          <w:t xml:space="preserve"> und kann unter deren Bedingungen kostenlos und frei verwendet, verändert und weitergegeben werden. </w:t>
        </w:r>
      </w:p>
      <w:p w14:paraId="642F3C08" w14:textId="77777777" w:rsidR="000A01D1" w:rsidRDefault="000A01D1" w:rsidP="000A01D1">
        <w:pPr>
          <w:pStyle w:val="Fuzeile"/>
          <w:tabs>
            <w:tab w:val="clear" w:pos="9072"/>
            <w:tab w:val="left" w:pos="4965"/>
          </w:tabs>
          <w:rPr>
            <w:rFonts w:ascii="Calibri" w:hAnsi="Calibri" w:cs="Calibri"/>
            <w:color w:val="333333"/>
            <w:sz w:val="18"/>
            <w:szCs w:val="18"/>
          </w:rPr>
        </w:pPr>
        <w:r w:rsidRPr="004B03DC">
          <w:rPr>
            <w:rFonts w:ascii="Calibri" w:hAnsi="Calibri" w:cs="Calibri"/>
            <w:noProof/>
            <w:sz w:val="18"/>
            <w:szCs w:val="18"/>
            <w:lang w:eastAsia="de-DE"/>
          </w:rPr>
          <w:drawing>
            <wp:anchor distT="0" distB="0" distL="114300" distR="114300" simplePos="0" relativeHeight="251658752" behindDoc="0" locked="0" layoutInCell="1" allowOverlap="1" wp14:anchorId="3FF8916C" wp14:editId="3DEFA01F">
              <wp:simplePos x="0" y="0"/>
              <wp:positionH relativeFrom="column">
                <wp:posOffset>5391785</wp:posOffset>
              </wp:positionH>
              <wp:positionV relativeFrom="paragraph">
                <wp:posOffset>1905</wp:posOffset>
              </wp:positionV>
              <wp:extent cx="907415" cy="317500"/>
              <wp:effectExtent l="0" t="0" r="0" b="0"/>
              <wp:wrapThrough wrapText="bothSides">
                <wp:wrapPolygon edited="0">
                  <wp:start x="0" y="0"/>
                  <wp:lineTo x="0" y="20736"/>
                  <wp:lineTo x="21313" y="20736"/>
                  <wp:lineTo x="21313"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y-sa.png"/>
                      <pic:cNvPicPr/>
                    </pic:nvPicPr>
                    <pic:blipFill>
                      <a:blip r:embed="rId2">
                        <a:extLst>
                          <a:ext uri="{28A0092B-C50C-407E-A947-70E740481C1C}">
                            <a14:useLocalDpi xmlns:a14="http://schemas.microsoft.com/office/drawing/2010/main" val="0"/>
                          </a:ext>
                        </a:extLst>
                      </a:blip>
                      <a:stretch>
                        <a:fillRect/>
                      </a:stretch>
                    </pic:blipFill>
                    <pic:spPr>
                      <a:xfrm>
                        <a:off x="0" y="0"/>
                        <a:ext cx="907415" cy="317500"/>
                      </a:xfrm>
                      <a:prstGeom prst="rect">
                        <a:avLst/>
                      </a:prstGeom>
                    </pic:spPr>
                  </pic:pic>
                </a:graphicData>
              </a:graphic>
              <wp14:sizeRelH relativeFrom="page">
                <wp14:pctWidth>0</wp14:pctWidth>
              </wp14:sizeRelH>
              <wp14:sizeRelV relativeFrom="page">
                <wp14:pctHeight>0</wp14:pctHeight>
              </wp14:sizeRelV>
            </wp:anchor>
          </w:drawing>
        </w:r>
        <w:r w:rsidRPr="004B03DC">
          <w:rPr>
            <w:rFonts w:ascii="Calibri" w:hAnsi="Calibri" w:cs="Calibri"/>
            <w:color w:val="333333"/>
            <w:sz w:val="18"/>
            <w:szCs w:val="18"/>
          </w:rPr>
          <w:t xml:space="preserve">Urheber im Sinne der Lizenz ist die </w:t>
        </w:r>
        <w:hyperlink r:id="rId3" w:tgtFrame="_blank" w:history="1">
          <w:r w:rsidRPr="004B03DC">
            <w:rPr>
              <w:rStyle w:val="Hyperlink"/>
              <w:rFonts w:ascii="Calibri" w:hAnsi="Calibri" w:cs="Calibri"/>
              <w:sz w:val="18"/>
              <w:szCs w:val="18"/>
            </w:rPr>
            <w:t>QUA-LiS NRW</w:t>
          </w:r>
        </w:hyperlink>
        <w:r w:rsidRPr="004B03DC">
          <w:rPr>
            <w:rFonts w:ascii="Calibri" w:hAnsi="Calibri" w:cs="Calibri"/>
            <w:color w:val="333333"/>
            <w:sz w:val="18"/>
            <w:szCs w:val="18"/>
          </w:rPr>
          <w:t>.</w:t>
        </w:r>
        <w:r>
          <w:rPr>
            <w:rFonts w:ascii="Calibri" w:hAnsi="Calibri" w:cs="Calibri"/>
            <w:color w:val="333333"/>
            <w:sz w:val="18"/>
            <w:szCs w:val="18"/>
          </w:rPr>
          <w:tab/>
        </w:r>
        <w:r>
          <w:rPr>
            <w:rFonts w:ascii="Calibri" w:hAnsi="Calibri" w:cs="Calibri"/>
            <w:color w:val="333333"/>
            <w:sz w:val="18"/>
            <w:szCs w:val="18"/>
          </w:rPr>
          <w:tab/>
        </w:r>
      </w:p>
      <w:p w14:paraId="031EF67F" w14:textId="77777777" w:rsidR="000A01D1" w:rsidRPr="00826C1D" w:rsidRDefault="00000000" w:rsidP="000A01D1">
        <w:pPr>
          <w:pStyle w:val="Fuzeile"/>
          <w:rPr>
            <w:rFonts w:ascii="Calibri" w:hAnsi="Calibri" w:cs="Calibri"/>
            <w:color w:val="333333"/>
            <w:sz w:val="18"/>
            <w:szCs w:val="18"/>
          </w:rPr>
        </w:pPr>
      </w:p>
    </w:sdtContent>
  </w:sdt>
  <w:p w14:paraId="0E737587" w14:textId="4782DB7D" w:rsidR="00BC01C9" w:rsidRPr="000A01D1" w:rsidRDefault="00BC01C9" w:rsidP="000A01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02363" w14:textId="77777777" w:rsidR="00CF6722" w:rsidRDefault="00CF6722" w:rsidP="00502758">
      <w:pPr>
        <w:spacing w:after="0" w:line="240" w:lineRule="auto"/>
      </w:pPr>
      <w:r>
        <w:separator/>
      </w:r>
    </w:p>
  </w:footnote>
  <w:footnote w:type="continuationSeparator" w:id="0">
    <w:p w14:paraId="01693A7E" w14:textId="77777777" w:rsidR="00CF6722" w:rsidRDefault="00CF6722" w:rsidP="0050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26CAE" w14:textId="643DD05D" w:rsidR="000F6B3B" w:rsidRPr="007A3DB8" w:rsidRDefault="000F6B3B" w:rsidP="000F6B3B">
    <w:pPr>
      <w:framePr w:w="2058" w:h="1411" w:hSpace="142" w:wrap="notBeside" w:vAnchor="page" w:hAnchor="page" w:x="7404" w:y="736"/>
      <w:rPr>
        <w:b/>
        <w:sz w:val="16"/>
        <w:szCs w:val="16"/>
      </w:rPr>
    </w:pPr>
    <w:r w:rsidRPr="007A3DB8">
      <w:rPr>
        <w:rFonts w:cs="Arial"/>
        <w:b/>
        <w:sz w:val="16"/>
        <w:szCs w:val="16"/>
      </w:rPr>
      <w:t>Qualitäts- und</w:t>
    </w:r>
    <w:r>
      <w:rPr>
        <w:rFonts w:cs="Arial"/>
        <w:b/>
        <w:sz w:val="16"/>
        <w:szCs w:val="16"/>
      </w:rPr>
      <w:br/>
    </w:r>
    <w:r w:rsidRPr="007A3DB8">
      <w:rPr>
        <w:rFonts w:cs="Arial"/>
        <w:b/>
        <w:sz w:val="16"/>
        <w:szCs w:val="16"/>
      </w:rPr>
      <w:t>UnterstützungsAgentur</w:t>
    </w:r>
    <w:r>
      <w:rPr>
        <w:rFonts w:cs="Arial"/>
        <w:b/>
        <w:sz w:val="16"/>
        <w:szCs w:val="16"/>
      </w:rPr>
      <w:t xml:space="preserve"> -</w:t>
    </w:r>
    <w:r>
      <w:rPr>
        <w:rFonts w:cs="Arial"/>
        <w:b/>
        <w:sz w:val="16"/>
        <w:szCs w:val="16"/>
      </w:rPr>
      <w:br/>
    </w:r>
    <w:r w:rsidRPr="007A3DB8">
      <w:rPr>
        <w:rFonts w:cs="Arial"/>
        <w:b/>
        <w:sz w:val="16"/>
        <w:szCs w:val="16"/>
      </w:rPr>
      <w:t xml:space="preserve">Landesinstitut für Schule </w:t>
    </w:r>
  </w:p>
  <w:p w14:paraId="5CD014D1" w14:textId="77777777" w:rsidR="000F6B3B" w:rsidRDefault="000F6B3B" w:rsidP="000F6B3B">
    <w:pPr>
      <w:jc w:val="right"/>
      <w:rPr>
        <w:b/>
        <w:bCs/>
        <w:sz w:val="16"/>
        <w:szCs w:val="16"/>
      </w:rPr>
    </w:pPr>
    <w:r>
      <w:rPr>
        <w:noProof/>
        <w:lang w:eastAsia="de-DE"/>
      </w:rPr>
      <w:drawing>
        <wp:anchor distT="152400" distB="152400" distL="152400" distR="152400" simplePos="0" relativeHeight="251655680" behindDoc="1" locked="0" layoutInCell="1" allowOverlap="1" wp14:anchorId="0038B10C" wp14:editId="19ECC498">
          <wp:simplePos x="0" y="0"/>
          <wp:positionH relativeFrom="page">
            <wp:posOffset>840105</wp:posOffset>
          </wp:positionH>
          <wp:positionV relativeFrom="page">
            <wp:posOffset>389255</wp:posOffset>
          </wp:positionV>
          <wp:extent cx="2232025" cy="702310"/>
          <wp:effectExtent l="0" t="0" r="0" b="0"/>
          <wp:wrapNone/>
          <wp:docPr id="1073741825" name="officeArt object" descr="Grafik 10"/>
          <wp:cNvGraphicFramePr/>
          <a:graphic xmlns:a="http://schemas.openxmlformats.org/drawingml/2006/main">
            <a:graphicData uri="http://schemas.openxmlformats.org/drawingml/2006/picture">
              <pic:pic xmlns:pic="http://schemas.openxmlformats.org/drawingml/2006/picture">
                <pic:nvPicPr>
                  <pic:cNvPr id="1073741825" name="Grafik 10" descr="Grafik 10"/>
                  <pic:cNvPicPr>
                    <a:picLocks noChangeAspect="1"/>
                  </pic:cNvPicPr>
                </pic:nvPicPr>
                <pic:blipFill>
                  <a:blip r:embed="rId1"/>
                  <a:stretch>
                    <a:fillRect/>
                  </a:stretch>
                </pic:blipFill>
                <pic:spPr>
                  <a:xfrm>
                    <a:off x="0" y="0"/>
                    <a:ext cx="2232025" cy="702310"/>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56704" behindDoc="1" locked="0" layoutInCell="1" allowOverlap="1" wp14:anchorId="2B3ECDA5" wp14:editId="2363ED4B">
          <wp:simplePos x="0" y="0"/>
          <wp:positionH relativeFrom="page">
            <wp:posOffset>9751695</wp:posOffset>
          </wp:positionH>
          <wp:positionV relativeFrom="page">
            <wp:posOffset>540385</wp:posOffset>
          </wp:positionV>
          <wp:extent cx="543560" cy="579755"/>
          <wp:effectExtent l="0" t="0" r="0" b="0"/>
          <wp:wrapNone/>
          <wp:docPr id="1073741826" name="officeArt object" descr="Grafik 1"/>
          <wp:cNvGraphicFramePr/>
          <a:graphic xmlns:a="http://schemas.openxmlformats.org/drawingml/2006/main">
            <a:graphicData uri="http://schemas.openxmlformats.org/drawingml/2006/picture">
              <pic:pic xmlns:pic="http://schemas.openxmlformats.org/drawingml/2006/picture">
                <pic:nvPicPr>
                  <pic:cNvPr id="1073741826"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57728" behindDoc="1" locked="0" layoutInCell="1" allowOverlap="1" wp14:anchorId="4B9324B2" wp14:editId="66F3A152">
          <wp:simplePos x="0" y="0"/>
          <wp:positionH relativeFrom="page">
            <wp:posOffset>6093460</wp:posOffset>
          </wp:positionH>
          <wp:positionV relativeFrom="page">
            <wp:posOffset>490855</wp:posOffset>
          </wp:positionV>
          <wp:extent cx="543560" cy="579755"/>
          <wp:effectExtent l="0" t="0" r="0" b="0"/>
          <wp:wrapNone/>
          <wp:docPr id="1073741827" name="officeArt object" descr="Grafik 1"/>
          <wp:cNvGraphicFramePr/>
          <a:graphic xmlns:a="http://schemas.openxmlformats.org/drawingml/2006/main">
            <a:graphicData uri="http://schemas.openxmlformats.org/drawingml/2006/picture">
              <pic:pic xmlns:pic="http://schemas.openxmlformats.org/drawingml/2006/picture">
                <pic:nvPicPr>
                  <pic:cNvPr id="1073741827"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14:paraId="35BB8C50" w14:textId="77777777" w:rsidR="000F6B3B" w:rsidRDefault="000F6B3B" w:rsidP="000F6B3B">
    <w:pPr>
      <w:pStyle w:val="Kopfzeile"/>
      <w:tabs>
        <w:tab w:val="clear" w:pos="9072"/>
        <w:tab w:val="right" w:pos="9046"/>
      </w:tabs>
      <w:spacing w:after="240"/>
    </w:pPr>
    <w:r>
      <w:tab/>
    </w:r>
    <w:r>
      <w:tab/>
    </w:r>
  </w:p>
  <w:p w14:paraId="7702B299" w14:textId="77777777" w:rsidR="000F6B3B" w:rsidRDefault="000F6B3B" w:rsidP="000F6B3B">
    <w:pPr>
      <w:pStyle w:val="Kopfzeile"/>
    </w:pPr>
  </w:p>
  <w:p w14:paraId="24741DD9" w14:textId="42151845" w:rsidR="000F6B3B" w:rsidRDefault="000F6B3B" w:rsidP="000F6B3B">
    <w:pPr>
      <w:pStyle w:val="Kopfzeile"/>
      <w:jc w:val="center"/>
    </w:pPr>
    <w:r w:rsidRPr="00D3700B">
      <w:rPr>
        <w:i/>
      </w:rPr>
      <w:t xml:space="preserve">Fortbildungsmaterialien </w:t>
    </w:r>
    <w:r w:rsidRPr="0003158C">
      <w:rPr>
        <w:i/>
      </w:rPr>
      <w:t>zur Schul- und Unterrichtsentwicklung aus Netzwerkprojekten</w:t>
    </w:r>
  </w:p>
  <w:p w14:paraId="6A4BE5BB" w14:textId="77777777" w:rsidR="000F6B3B" w:rsidRDefault="000F6B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93A6C"/>
    <w:multiLevelType w:val="hybridMultilevel"/>
    <w:tmpl w:val="093A4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AD1CD3"/>
    <w:multiLevelType w:val="hybridMultilevel"/>
    <w:tmpl w:val="E22C3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535477"/>
    <w:multiLevelType w:val="hybridMultilevel"/>
    <w:tmpl w:val="5F1E9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1B2AA3"/>
    <w:multiLevelType w:val="hybridMultilevel"/>
    <w:tmpl w:val="D750A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4B4CAF"/>
    <w:multiLevelType w:val="hybridMultilevel"/>
    <w:tmpl w:val="44969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CC20B9"/>
    <w:multiLevelType w:val="hybridMultilevel"/>
    <w:tmpl w:val="186AF4B6"/>
    <w:lvl w:ilvl="0" w:tplc="8482F3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2783874">
    <w:abstractNumId w:val="3"/>
  </w:num>
  <w:num w:numId="2" w16cid:durableId="645822970">
    <w:abstractNumId w:val="4"/>
  </w:num>
  <w:num w:numId="3" w16cid:durableId="1721829204">
    <w:abstractNumId w:val="1"/>
  </w:num>
  <w:num w:numId="4" w16cid:durableId="792020301">
    <w:abstractNumId w:val="5"/>
  </w:num>
  <w:num w:numId="5" w16cid:durableId="400716428">
    <w:abstractNumId w:val="2"/>
  </w:num>
  <w:num w:numId="6" w16cid:durableId="91732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16C9"/>
    <w:rsid w:val="000428CB"/>
    <w:rsid w:val="00053B8E"/>
    <w:rsid w:val="00076AE6"/>
    <w:rsid w:val="00090209"/>
    <w:rsid w:val="000A01D1"/>
    <w:rsid w:val="000A186A"/>
    <w:rsid w:val="000A3002"/>
    <w:rsid w:val="000D7008"/>
    <w:rsid w:val="000F6B3B"/>
    <w:rsid w:val="00111860"/>
    <w:rsid w:val="00117B74"/>
    <w:rsid w:val="00155A9A"/>
    <w:rsid w:val="00161418"/>
    <w:rsid w:val="001F111E"/>
    <w:rsid w:val="0021477B"/>
    <w:rsid w:val="002152FE"/>
    <w:rsid w:val="002560B0"/>
    <w:rsid w:val="002A0F4F"/>
    <w:rsid w:val="002A3393"/>
    <w:rsid w:val="002A49BF"/>
    <w:rsid w:val="002F17E7"/>
    <w:rsid w:val="002F3BD0"/>
    <w:rsid w:val="00303D3E"/>
    <w:rsid w:val="00310DEF"/>
    <w:rsid w:val="00326715"/>
    <w:rsid w:val="003852AC"/>
    <w:rsid w:val="003A4F8D"/>
    <w:rsid w:val="003A7058"/>
    <w:rsid w:val="00402370"/>
    <w:rsid w:val="00441582"/>
    <w:rsid w:val="00475CD8"/>
    <w:rsid w:val="004824A8"/>
    <w:rsid w:val="00492D5B"/>
    <w:rsid w:val="00502758"/>
    <w:rsid w:val="0055333C"/>
    <w:rsid w:val="005669A0"/>
    <w:rsid w:val="005916C9"/>
    <w:rsid w:val="005B004C"/>
    <w:rsid w:val="005F602B"/>
    <w:rsid w:val="00610D78"/>
    <w:rsid w:val="00617EFB"/>
    <w:rsid w:val="0068487D"/>
    <w:rsid w:val="006B6D0D"/>
    <w:rsid w:val="006C5F27"/>
    <w:rsid w:val="00703877"/>
    <w:rsid w:val="00713EDC"/>
    <w:rsid w:val="00730DE3"/>
    <w:rsid w:val="00744F2E"/>
    <w:rsid w:val="007468EC"/>
    <w:rsid w:val="00751E0A"/>
    <w:rsid w:val="00757311"/>
    <w:rsid w:val="00757876"/>
    <w:rsid w:val="00770665"/>
    <w:rsid w:val="007A638C"/>
    <w:rsid w:val="007D2140"/>
    <w:rsid w:val="007E5BBD"/>
    <w:rsid w:val="008519C2"/>
    <w:rsid w:val="00863689"/>
    <w:rsid w:val="008929F9"/>
    <w:rsid w:val="00897ADC"/>
    <w:rsid w:val="008C62CB"/>
    <w:rsid w:val="008D11D7"/>
    <w:rsid w:val="008E5F85"/>
    <w:rsid w:val="008E6C70"/>
    <w:rsid w:val="00910259"/>
    <w:rsid w:val="00921D05"/>
    <w:rsid w:val="0093350C"/>
    <w:rsid w:val="009479E9"/>
    <w:rsid w:val="00961FE5"/>
    <w:rsid w:val="0098559A"/>
    <w:rsid w:val="00991B53"/>
    <w:rsid w:val="009D090E"/>
    <w:rsid w:val="009D4DFF"/>
    <w:rsid w:val="009E6C41"/>
    <w:rsid w:val="00A34B4A"/>
    <w:rsid w:val="00A50DF1"/>
    <w:rsid w:val="00A76568"/>
    <w:rsid w:val="00AD4FD5"/>
    <w:rsid w:val="00AD54D2"/>
    <w:rsid w:val="00AF44A7"/>
    <w:rsid w:val="00AF5552"/>
    <w:rsid w:val="00AF6517"/>
    <w:rsid w:val="00B16B28"/>
    <w:rsid w:val="00B62730"/>
    <w:rsid w:val="00BC01C9"/>
    <w:rsid w:val="00C47466"/>
    <w:rsid w:val="00C655AE"/>
    <w:rsid w:val="00C65788"/>
    <w:rsid w:val="00C80E75"/>
    <w:rsid w:val="00CA1C33"/>
    <w:rsid w:val="00CC46D3"/>
    <w:rsid w:val="00CC5BCE"/>
    <w:rsid w:val="00CE7226"/>
    <w:rsid w:val="00CF6722"/>
    <w:rsid w:val="00D67448"/>
    <w:rsid w:val="00D85343"/>
    <w:rsid w:val="00D9357F"/>
    <w:rsid w:val="00DD15D0"/>
    <w:rsid w:val="00E45EF5"/>
    <w:rsid w:val="00E761BF"/>
    <w:rsid w:val="00EA2C34"/>
    <w:rsid w:val="00ED64C8"/>
    <w:rsid w:val="00EE07E5"/>
    <w:rsid w:val="00F16F1C"/>
    <w:rsid w:val="00F5012F"/>
    <w:rsid w:val="00F87722"/>
    <w:rsid w:val="00FD5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3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4F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027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2758"/>
  </w:style>
  <w:style w:type="paragraph" w:styleId="Fuzeile">
    <w:name w:val="footer"/>
    <w:basedOn w:val="Standard"/>
    <w:link w:val="FuzeileZchn"/>
    <w:uiPriority w:val="99"/>
    <w:unhideWhenUsed/>
    <w:rsid w:val="005027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2758"/>
  </w:style>
  <w:style w:type="paragraph" w:styleId="Sprechblasentext">
    <w:name w:val="Balloon Text"/>
    <w:basedOn w:val="Standard"/>
    <w:link w:val="SprechblasentextZchn"/>
    <w:uiPriority w:val="99"/>
    <w:semiHidden/>
    <w:unhideWhenUsed/>
    <w:rsid w:val="00502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2758"/>
    <w:rPr>
      <w:rFonts w:ascii="Tahoma" w:hAnsi="Tahoma" w:cs="Tahoma"/>
      <w:sz w:val="16"/>
      <w:szCs w:val="16"/>
    </w:rPr>
  </w:style>
  <w:style w:type="paragraph" w:styleId="Listenabsatz">
    <w:name w:val="List Paragraph"/>
    <w:basedOn w:val="Standard"/>
    <w:uiPriority w:val="34"/>
    <w:qFormat/>
    <w:rsid w:val="005916C9"/>
    <w:pPr>
      <w:ind w:left="720"/>
      <w:contextualSpacing/>
    </w:pPr>
  </w:style>
  <w:style w:type="character" w:styleId="Hyperlink">
    <w:name w:val="Hyperlink"/>
    <w:basedOn w:val="Absatz-Standardschriftart"/>
    <w:uiPriority w:val="99"/>
    <w:unhideWhenUsed/>
    <w:rsid w:val="009E6C41"/>
    <w:rPr>
      <w:color w:val="0000FF" w:themeColor="hyperlink"/>
      <w:u w:val="single"/>
    </w:rPr>
  </w:style>
  <w:style w:type="character" w:styleId="Kommentarzeichen">
    <w:name w:val="annotation reference"/>
    <w:basedOn w:val="Absatz-Standardschriftart"/>
    <w:uiPriority w:val="99"/>
    <w:semiHidden/>
    <w:unhideWhenUsed/>
    <w:rsid w:val="00C47466"/>
    <w:rPr>
      <w:sz w:val="16"/>
      <w:szCs w:val="16"/>
    </w:rPr>
  </w:style>
  <w:style w:type="paragraph" w:styleId="Kommentartext">
    <w:name w:val="annotation text"/>
    <w:basedOn w:val="Standard"/>
    <w:link w:val="KommentartextZchn"/>
    <w:uiPriority w:val="99"/>
    <w:semiHidden/>
    <w:unhideWhenUsed/>
    <w:rsid w:val="00C4746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47466"/>
    <w:rPr>
      <w:sz w:val="20"/>
      <w:szCs w:val="20"/>
    </w:rPr>
  </w:style>
  <w:style w:type="paragraph" w:styleId="Kommentarthema">
    <w:name w:val="annotation subject"/>
    <w:basedOn w:val="Kommentartext"/>
    <w:next w:val="Kommentartext"/>
    <w:link w:val="KommentarthemaZchn"/>
    <w:uiPriority w:val="99"/>
    <w:semiHidden/>
    <w:unhideWhenUsed/>
    <w:rsid w:val="00C47466"/>
    <w:rPr>
      <w:b/>
      <w:bCs/>
    </w:rPr>
  </w:style>
  <w:style w:type="character" w:customStyle="1" w:styleId="KommentarthemaZchn">
    <w:name w:val="Kommentarthema Zchn"/>
    <w:basedOn w:val="KommentartextZchn"/>
    <w:link w:val="Kommentarthema"/>
    <w:uiPriority w:val="99"/>
    <w:semiHidden/>
    <w:rsid w:val="00C47466"/>
    <w:rPr>
      <w:b/>
      <w:bCs/>
      <w:sz w:val="20"/>
      <w:szCs w:val="20"/>
    </w:rPr>
  </w:style>
  <w:style w:type="table" w:styleId="Tabellenraster">
    <w:name w:val="Table Grid"/>
    <w:basedOn w:val="NormaleTabelle"/>
    <w:uiPriority w:val="59"/>
    <w:unhideWhenUsed/>
    <w:rsid w:val="0031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627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iftung-mercator.de/media/downloads/3_Publikationen/2017/September/Lernpotenziale_2014_-_Heft3.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qua-lis.nrw.de/" TargetMode="External"/><Relationship Id="rId2" Type="http://schemas.openxmlformats.org/officeDocument/2006/relationships/image" Target="media/image4.png"/><Relationship Id="rId1" Type="http://schemas.openxmlformats.org/officeDocument/2006/relationships/hyperlink" Target="https://creativecommons.org/licenses/by-sa/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75DFD-DE58-492F-9EE1-8DDFB8C6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6447</Characters>
  <Application>Microsoft Office Word</Application>
  <DocSecurity>0</DocSecurity>
  <Lines>131</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2022-10-13T12:27:00Z</dcterms:created>
  <dcterms:modified xsi:type="dcterms:W3CDTF">2024-11-14T10:42:00Z</dcterms:modified>
</cp:coreProperties>
</file>