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42" w:rsidRDefault="001E3FA3">
      <w:pPr>
        <w:rPr>
          <w:b/>
          <w:bCs/>
        </w:rPr>
      </w:pPr>
      <w:r w:rsidRPr="001E3FA3">
        <w:rPr>
          <w:b/>
          <w:bCs/>
        </w:rPr>
        <w:t>Schatzkiste</w:t>
      </w:r>
    </w:p>
    <w:p w:rsidR="001E3FA3" w:rsidRDefault="001E3FA3">
      <w:pPr>
        <w:rPr>
          <w:b/>
          <w:bCs/>
        </w:rPr>
      </w:pPr>
      <w:r>
        <w:rPr>
          <w:b/>
          <w:bCs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200660</wp:posOffset>
            </wp:positionV>
            <wp:extent cx="3048635" cy="2275840"/>
            <wp:effectExtent l="5398" t="0" r="4762" b="4763"/>
            <wp:wrapSquare wrapText="bothSides"/>
            <wp:docPr id="1" name="Grafik 1" descr="Ein Bild, das Tisch, drinnen, Elemente, sitz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5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304863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FA3" w:rsidRDefault="001E3FA3">
      <w:pPr>
        <w:rPr>
          <w:b/>
          <w:bCs/>
        </w:rPr>
      </w:pPr>
      <w:r>
        <w:rPr>
          <w:b/>
          <w:bCs/>
        </w:rPr>
        <w:t>H</w:t>
      </w:r>
      <w:r w:rsidR="005360F8">
        <w:rPr>
          <w:b/>
          <w:bCs/>
        </w:rPr>
        <w:t>ierbei handelt es sich um eine a</w:t>
      </w:r>
      <w:r>
        <w:rPr>
          <w:b/>
          <w:bCs/>
        </w:rPr>
        <w:t xml:space="preserve">naloge Methode, die bei den </w:t>
      </w:r>
      <w:r w:rsidR="00952598" w:rsidRPr="00952598">
        <w:rPr>
          <w:b/>
        </w:rPr>
        <w:t>Teilnehmenden</w:t>
      </w:r>
      <w:r w:rsidR="00952598">
        <w:rPr>
          <w:sz w:val="18"/>
          <w:szCs w:val="18"/>
        </w:rPr>
        <w:t xml:space="preserve"> </w:t>
      </w:r>
      <w:r>
        <w:rPr>
          <w:b/>
          <w:bCs/>
        </w:rPr>
        <w:t>freie Assoziationen anregen soll.</w:t>
      </w:r>
    </w:p>
    <w:p w:rsidR="001E3FA3" w:rsidRDefault="001E3FA3">
      <w:pPr>
        <w:rPr>
          <w:b/>
          <w:bCs/>
        </w:rPr>
      </w:pPr>
    </w:p>
    <w:p w:rsidR="001E3FA3" w:rsidRDefault="001E3FA3">
      <w:pPr>
        <w:rPr>
          <w:b/>
          <w:bCs/>
        </w:rPr>
      </w:pPr>
    </w:p>
    <w:p w:rsidR="001E3FA3" w:rsidRDefault="001E3FA3" w:rsidP="001E3FA3">
      <w:r>
        <w:t>Vorbereitung:</w:t>
      </w:r>
      <w:r>
        <w:br/>
        <w:t xml:space="preserve">Die </w:t>
      </w:r>
      <w:r w:rsidR="00952598" w:rsidRPr="00673CC3">
        <w:t>Teilnehmenden</w:t>
      </w:r>
      <w:r w:rsidR="00952598">
        <w:rPr>
          <w:sz w:val="18"/>
          <w:szCs w:val="18"/>
        </w:rPr>
        <w:t xml:space="preserve"> </w:t>
      </w:r>
      <w:r>
        <w:t>werden an zwei Tischgruppen (je ca. 12) gelost, wo jeweils eine Netzwerkmoderatorin oder ein -moderator mit Platz nimmt.</w:t>
      </w:r>
      <w:r>
        <w:br/>
      </w:r>
    </w:p>
    <w:p w:rsidR="001E3FA3" w:rsidRDefault="001E3FA3" w:rsidP="001E3FA3">
      <w:r>
        <w:t>In der Tischmitte liegen eine Vielzahl von unterschiedlichen (Haushalts-)Gegenständen. Es empfehlen sich Gegenstände, mit denen sich Tätigkeiten oder Funktionen verbinden lassen.</w:t>
      </w:r>
    </w:p>
    <w:p w:rsidR="001E3FA3" w:rsidRDefault="001E3FA3" w:rsidP="001E3FA3">
      <w:r>
        <w:br/>
      </w:r>
    </w:p>
    <w:p w:rsidR="001E3FA3" w:rsidRDefault="001E3FA3" w:rsidP="001E3FA3">
      <w:r>
        <w:br/>
        <w:t xml:space="preserve">Arbeitsauftrag: </w:t>
      </w:r>
      <w:r>
        <w:br/>
        <w:t xml:space="preserve">Wählen Sie bitte aus den ausgebreiteten Gegenständen </w:t>
      </w:r>
      <w:r>
        <w:br/>
        <w:t xml:space="preserve">a) einen, der Ihre jetzige Erwartung an Ihre Rolle im Netzwerk symbolisiert, </w:t>
      </w:r>
      <w:r>
        <w:br/>
        <w:t>b) einen, der Ihre Erwartung</w:t>
      </w:r>
      <w:r w:rsidR="00241C53">
        <w:t xml:space="preserve"> an die Rolle der Moderation</w:t>
      </w:r>
      <w:bookmarkStart w:id="0" w:name="_GoBack"/>
      <w:bookmarkEnd w:id="0"/>
      <w:r>
        <w:t xml:space="preserve"> symbolisiert.</w:t>
      </w:r>
    </w:p>
    <w:p w:rsidR="001E3FA3" w:rsidRDefault="001E3FA3" w:rsidP="001E3FA3"/>
    <w:p w:rsidR="001E3FA3" w:rsidRDefault="001E3FA3" w:rsidP="001E3FA3">
      <w:r>
        <w:t xml:space="preserve">In der anschließenden Gesprächsrunde erläutern die </w:t>
      </w:r>
      <w:r w:rsidR="00952598" w:rsidRPr="00673CC3">
        <w:t>Teilnehmenden</w:t>
      </w:r>
      <w:r>
        <w:t>, welche Gedanken sie mit dem gewählten Gegenstand verbinden.</w:t>
      </w:r>
    </w:p>
    <w:p w:rsidR="001E3FA3" w:rsidRPr="001E3FA3" w:rsidRDefault="001E3FA3">
      <w:pPr>
        <w:rPr>
          <w:b/>
          <w:bCs/>
        </w:rPr>
      </w:pPr>
    </w:p>
    <w:sectPr w:rsidR="001E3FA3" w:rsidRPr="001E3FA3" w:rsidSect="00536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F8" w:rsidRDefault="005360F8" w:rsidP="005360F8">
      <w:r>
        <w:separator/>
      </w:r>
    </w:p>
  </w:endnote>
  <w:endnote w:type="continuationSeparator" w:id="0">
    <w:p w:rsidR="005360F8" w:rsidRDefault="005360F8" w:rsidP="005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F8" w:rsidRDefault="005360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5360F8" w:rsidRDefault="005360F8" w:rsidP="005360F8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60288" behindDoc="1" locked="0" layoutInCell="1" allowOverlap="1" wp14:anchorId="15F61AFB" wp14:editId="1D75C8BB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5360F8" w:rsidRDefault="005360F8" w:rsidP="005360F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241C53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F61AFB" id="Gruppieren 6" o:spid="_x0000_s1026" alt="Gruppe 33" style="position:absolute;margin-left:-7.55pt;margin-top:769pt;width:610.45pt;height:15pt;z-index:-251656192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:rsidR="005360F8" w:rsidRDefault="005360F8" w:rsidP="005360F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1C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>
          <w:rPr>
            <w:rFonts w:ascii="Calibri" w:hAnsi="Calibri" w:cs="Calibri"/>
            <w:color w:val="333333"/>
            <w:sz w:val="18"/>
            <w:szCs w:val="18"/>
          </w:rPr>
          <w:t>Beschreibung</w: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:rsidR="005360F8" w:rsidRDefault="005360F8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9264" behindDoc="0" locked="0" layoutInCell="1" allowOverlap="1" wp14:anchorId="4AA27497" wp14:editId="555FA9B5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</w:p>
      <w:p w:rsidR="005360F8" w:rsidRPr="005360F8" w:rsidRDefault="00241C53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</w:p>
    </w:sdtContent>
  </w:sdt>
  <w:p w:rsidR="005360F8" w:rsidRDefault="005360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F8" w:rsidRDefault="005360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F8" w:rsidRDefault="005360F8" w:rsidP="005360F8">
      <w:r>
        <w:separator/>
      </w:r>
    </w:p>
  </w:footnote>
  <w:footnote w:type="continuationSeparator" w:id="0">
    <w:p w:rsidR="005360F8" w:rsidRDefault="005360F8" w:rsidP="0053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F8" w:rsidRDefault="005360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F8" w:rsidRDefault="005360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F8" w:rsidRDefault="005360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A3"/>
    <w:rsid w:val="00032642"/>
    <w:rsid w:val="001E3FA3"/>
    <w:rsid w:val="00241C53"/>
    <w:rsid w:val="005360F8"/>
    <w:rsid w:val="00545FD4"/>
    <w:rsid w:val="005A7294"/>
    <w:rsid w:val="00952598"/>
    <w:rsid w:val="00C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FF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60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60F8"/>
  </w:style>
  <w:style w:type="paragraph" w:styleId="Fuzeile">
    <w:name w:val="footer"/>
    <w:basedOn w:val="Standard"/>
    <w:link w:val="FuzeileZchn"/>
    <w:uiPriority w:val="99"/>
    <w:unhideWhenUsed/>
    <w:rsid w:val="005360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60F8"/>
  </w:style>
  <w:style w:type="character" w:styleId="Hyperlink">
    <w:name w:val="Hyperlink"/>
    <w:basedOn w:val="Absatz-Standardschriftart"/>
    <w:uiPriority w:val="99"/>
    <w:semiHidden/>
    <w:unhideWhenUsed/>
    <w:rsid w:val="00536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2022-10-14T08:54:00Z</dcterms:created>
  <dcterms:modified xsi:type="dcterms:W3CDTF">2023-07-12T08:09:00Z</dcterms:modified>
</cp:coreProperties>
</file>